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DAA2" w14:textId="5D1032B6" w:rsidR="00A96534" w:rsidRPr="00A96534" w:rsidRDefault="00A96534" w:rsidP="00A96534">
      <w:pPr>
        <w:spacing w:after="0" w:line="240" w:lineRule="auto"/>
        <w:rPr>
          <w:b/>
          <w:bCs/>
          <w:sz w:val="28"/>
          <w:szCs w:val="28"/>
        </w:rPr>
      </w:pPr>
      <w:r w:rsidRPr="00A96534">
        <w:rPr>
          <w:b/>
          <w:bCs/>
          <w:sz w:val="36"/>
          <w:szCs w:val="36"/>
        </w:rPr>
        <w:t>„Ein Schornstein ist das Rückgrat der Haustechnik“</w:t>
      </w:r>
    </w:p>
    <w:p w14:paraId="309D85E8" w14:textId="77777777" w:rsidR="00A96534" w:rsidRDefault="00A96534" w:rsidP="00973CD1">
      <w:pPr>
        <w:spacing w:after="0" w:line="240" w:lineRule="auto"/>
        <w:rPr>
          <w:sz w:val="28"/>
          <w:szCs w:val="28"/>
        </w:rPr>
      </w:pPr>
    </w:p>
    <w:p w14:paraId="79EBC91E" w14:textId="77777777" w:rsidR="00A96534" w:rsidRDefault="00A96534" w:rsidP="00A96534">
      <w:pPr>
        <w:spacing w:after="0" w:line="240" w:lineRule="auto"/>
        <w:rPr>
          <w:b/>
          <w:bCs/>
          <w:sz w:val="28"/>
          <w:szCs w:val="28"/>
        </w:rPr>
      </w:pPr>
      <w:r w:rsidRPr="00A96534">
        <w:rPr>
          <w:b/>
          <w:bCs/>
          <w:sz w:val="28"/>
          <w:szCs w:val="28"/>
        </w:rPr>
        <w:t>Warum ein Qualitätsschornstein im Neubau mehr ist als eine Notoption</w:t>
      </w:r>
    </w:p>
    <w:p w14:paraId="45E111E6" w14:textId="77777777" w:rsidR="00A96534" w:rsidRPr="00A96534" w:rsidRDefault="00A96534" w:rsidP="00A96534">
      <w:pPr>
        <w:spacing w:after="0" w:line="240" w:lineRule="auto"/>
        <w:rPr>
          <w:b/>
          <w:bCs/>
          <w:sz w:val="28"/>
          <w:szCs w:val="28"/>
        </w:rPr>
      </w:pPr>
    </w:p>
    <w:p w14:paraId="658F7DCE" w14:textId="32007965" w:rsidR="00A96534" w:rsidRPr="00A96534" w:rsidRDefault="00A96534" w:rsidP="00A96534">
      <w:pPr>
        <w:spacing w:after="0" w:line="240" w:lineRule="auto"/>
        <w:rPr>
          <w:sz w:val="28"/>
          <w:szCs w:val="28"/>
        </w:rPr>
      </w:pPr>
      <w:r w:rsidRPr="00A96534">
        <w:rPr>
          <w:sz w:val="28"/>
          <w:szCs w:val="28"/>
        </w:rPr>
        <w:t>Die Debatte über Resilienz, Stromengpässe und Versorgungssicherheit wird meist energetisch geführt – selten baulich. Dabei entscheidet sich die langfristige Handlungsfähigkeit eines Gebäudes oft schon im Moment der Planung. Soll ein Neubau ausschließlich elektrisch konzipiert sein oder bewusst technologisch offen bleiben?</w:t>
      </w:r>
      <w:r w:rsidR="00524AC1">
        <w:rPr>
          <w:sz w:val="28"/>
          <w:szCs w:val="28"/>
        </w:rPr>
        <w:t xml:space="preserve"> </w:t>
      </w:r>
      <w:r w:rsidRPr="00A96534">
        <w:rPr>
          <w:sz w:val="28"/>
          <w:szCs w:val="28"/>
        </w:rPr>
        <w:t xml:space="preserve">Ein Gespräch mit </w:t>
      </w:r>
      <w:r w:rsidRPr="00A96534">
        <w:rPr>
          <w:b/>
          <w:bCs/>
          <w:sz w:val="28"/>
          <w:szCs w:val="28"/>
        </w:rPr>
        <w:t>Jürgen Böhm</w:t>
      </w:r>
      <w:r w:rsidRPr="00A96534">
        <w:rPr>
          <w:sz w:val="28"/>
          <w:szCs w:val="28"/>
        </w:rPr>
        <w:t xml:space="preserve">, Vorstandsmitglied der </w:t>
      </w:r>
      <w:r w:rsidRPr="00A96534">
        <w:rPr>
          <w:b/>
          <w:bCs/>
          <w:sz w:val="28"/>
          <w:szCs w:val="28"/>
        </w:rPr>
        <w:t>Europäische Feuerstätten Arbeitsgemeinschaft (EFA)</w:t>
      </w:r>
      <w:r w:rsidRPr="00A96534">
        <w:rPr>
          <w:sz w:val="28"/>
          <w:szCs w:val="28"/>
        </w:rPr>
        <w:t xml:space="preserve"> und dort zuständig für den Bereich Abgasanlagen.</w:t>
      </w:r>
    </w:p>
    <w:p w14:paraId="4CDA360E" w14:textId="573DD415" w:rsidR="00A96534" w:rsidRPr="00A96534" w:rsidRDefault="00A96534" w:rsidP="00A96534">
      <w:pPr>
        <w:spacing w:after="0" w:line="240" w:lineRule="auto"/>
        <w:rPr>
          <w:sz w:val="28"/>
          <w:szCs w:val="28"/>
        </w:rPr>
      </w:pPr>
    </w:p>
    <w:p w14:paraId="6A589857" w14:textId="77777777" w:rsidR="00A96534" w:rsidRPr="00A96534" w:rsidRDefault="00A96534" w:rsidP="00A96534">
      <w:pPr>
        <w:spacing w:after="0" w:line="240" w:lineRule="auto"/>
        <w:rPr>
          <w:b/>
          <w:bCs/>
          <w:sz w:val="28"/>
          <w:szCs w:val="28"/>
        </w:rPr>
      </w:pPr>
      <w:r w:rsidRPr="00A96534">
        <w:rPr>
          <w:b/>
          <w:bCs/>
          <w:sz w:val="28"/>
          <w:szCs w:val="28"/>
        </w:rPr>
        <w:t>Personenkasten</w:t>
      </w:r>
    </w:p>
    <w:p w14:paraId="63D938F7" w14:textId="4B41B1DE" w:rsidR="00A96534" w:rsidRPr="00A96534" w:rsidRDefault="00A96534" w:rsidP="00A96534">
      <w:pPr>
        <w:spacing w:after="0" w:line="240" w:lineRule="auto"/>
        <w:rPr>
          <w:sz w:val="28"/>
          <w:szCs w:val="28"/>
        </w:rPr>
      </w:pPr>
      <w:r w:rsidRPr="00A96534">
        <w:rPr>
          <w:b/>
          <w:bCs/>
          <w:sz w:val="28"/>
          <w:szCs w:val="28"/>
        </w:rPr>
        <w:t>Jürgen Böhm</w:t>
      </w:r>
      <w:r w:rsidRPr="00A96534">
        <w:rPr>
          <w:sz w:val="28"/>
          <w:szCs w:val="28"/>
        </w:rPr>
        <w:br/>
        <w:t>Vorstandsmitglied, Europäische Feuerstätten Arbeitsgemeinschaft (EFA)</w:t>
      </w:r>
      <w:r w:rsidR="00524AC1">
        <w:rPr>
          <w:sz w:val="28"/>
          <w:szCs w:val="28"/>
        </w:rPr>
        <w:t>, z</w:t>
      </w:r>
      <w:r w:rsidRPr="00A96534">
        <w:rPr>
          <w:sz w:val="28"/>
          <w:szCs w:val="28"/>
        </w:rPr>
        <w:t>uständig für den Bereich Abgasanlagen</w:t>
      </w:r>
      <w:r w:rsidR="00524AC1">
        <w:rPr>
          <w:sz w:val="28"/>
          <w:szCs w:val="28"/>
        </w:rPr>
        <w:t xml:space="preserve">, </w:t>
      </w:r>
      <w:r w:rsidRPr="00A96534">
        <w:rPr>
          <w:sz w:val="28"/>
          <w:szCs w:val="28"/>
        </w:rPr>
        <w:t>Vertriebsleiter im Bereich Schornsteinsysteme</w:t>
      </w:r>
      <w:r w:rsidR="00524AC1">
        <w:rPr>
          <w:sz w:val="28"/>
          <w:szCs w:val="28"/>
        </w:rPr>
        <w:t xml:space="preserve"> bei der Firma </w:t>
      </w:r>
      <w:proofErr w:type="spellStart"/>
      <w:r w:rsidR="00524AC1">
        <w:rPr>
          <w:sz w:val="28"/>
          <w:szCs w:val="28"/>
        </w:rPr>
        <w:t>Erlus</w:t>
      </w:r>
      <w:proofErr w:type="spellEnd"/>
      <w:r w:rsidR="00524AC1">
        <w:rPr>
          <w:sz w:val="28"/>
          <w:szCs w:val="28"/>
        </w:rPr>
        <w:t xml:space="preserve"> AG, l</w:t>
      </w:r>
      <w:r w:rsidRPr="00A96534">
        <w:rPr>
          <w:sz w:val="28"/>
          <w:szCs w:val="28"/>
        </w:rPr>
        <w:t>angjährige Erfahrung in Systemintegration und Marktentwicklung moderner Abgasanlagen</w:t>
      </w:r>
    </w:p>
    <w:p w14:paraId="1F6B4322" w14:textId="32516DE3" w:rsidR="00A96534" w:rsidRPr="00A96534" w:rsidRDefault="00A96534" w:rsidP="00A96534">
      <w:pPr>
        <w:spacing w:after="0" w:line="240" w:lineRule="auto"/>
        <w:rPr>
          <w:sz w:val="28"/>
          <w:szCs w:val="28"/>
        </w:rPr>
      </w:pPr>
    </w:p>
    <w:p w14:paraId="714544B7" w14:textId="77777777" w:rsidR="00A96534" w:rsidRDefault="00A96534" w:rsidP="00A96534">
      <w:pPr>
        <w:spacing w:after="0" w:line="240" w:lineRule="auto"/>
        <w:rPr>
          <w:b/>
          <w:bCs/>
          <w:sz w:val="28"/>
          <w:szCs w:val="28"/>
        </w:rPr>
      </w:pPr>
      <w:r w:rsidRPr="00A96534">
        <w:rPr>
          <w:b/>
          <w:bCs/>
          <w:sz w:val="28"/>
          <w:szCs w:val="28"/>
        </w:rPr>
        <w:t>Herr Böhm, Norwegen schreibt bei bestimmten Neubauten einen Schornstein vor, um eine stromunabhängige Wärmequelle vorzuhalten. Ist das aus Ihrer Sicht ein sinnvolles Instrument zur Stärkung der Resilienz im Gebäudebereich?</w:t>
      </w:r>
    </w:p>
    <w:p w14:paraId="314A266E" w14:textId="77777777" w:rsidR="00524AC1" w:rsidRPr="00A96534" w:rsidRDefault="00524AC1" w:rsidP="00A96534">
      <w:pPr>
        <w:spacing w:after="0" w:line="240" w:lineRule="auto"/>
        <w:rPr>
          <w:sz w:val="28"/>
          <w:szCs w:val="28"/>
        </w:rPr>
      </w:pPr>
    </w:p>
    <w:p w14:paraId="096A0C4E" w14:textId="79BF6253" w:rsid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Man muss zunächst sauber einordnen, was Norwegen tatsächlich regelt. Dort besteht bei Neubauten die Verpflichtung, neben rein elektrischen Heizlösungen eine alternative, nicht-elektrische Wärmequelle vorzusehen. </w:t>
      </w:r>
      <w:r w:rsidR="009F362A">
        <w:rPr>
          <w:sz w:val="28"/>
          <w:szCs w:val="28"/>
        </w:rPr>
        <w:t>K</w:t>
      </w:r>
      <w:r w:rsidRPr="00A96534">
        <w:rPr>
          <w:sz w:val="28"/>
          <w:szCs w:val="28"/>
        </w:rPr>
        <w:t>limatisch motiviert ergibt sich aus den dortigen Rahmenbedingungen</w:t>
      </w:r>
      <w:r w:rsidR="009F362A">
        <w:rPr>
          <w:sz w:val="28"/>
          <w:szCs w:val="28"/>
        </w:rPr>
        <w:t xml:space="preserve"> ein größeres Bewusstsein zur Beheizungssicherheit wie in Deutschland</w:t>
      </w:r>
      <w:r w:rsidRPr="00A96534">
        <w:rPr>
          <w:sz w:val="28"/>
          <w:szCs w:val="28"/>
        </w:rPr>
        <w:t xml:space="preserve">. </w:t>
      </w:r>
      <w:r w:rsidR="009F362A">
        <w:rPr>
          <w:sz w:val="28"/>
          <w:szCs w:val="28"/>
        </w:rPr>
        <w:t>D</w:t>
      </w:r>
      <w:r w:rsidRPr="00A96534">
        <w:rPr>
          <w:sz w:val="28"/>
          <w:szCs w:val="28"/>
        </w:rPr>
        <w:t>er dahinterliegende Gedanke ist durchaus diskussionswürdig</w:t>
      </w:r>
      <w:r w:rsidR="009F362A">
        <w:rPr>
          <w:sz w:val="28"/>
          <w:szCs w:val="28"/>
        </w:rPr>
        <w:t xml:space="preserve"> – auch bei uns</w:t>
      </w:r>
      <w:r w:rsidRPr="00A96534">
        <w:rPr>
          <w:sz w:val="28"/>
          <w:szCs w:val="28"/>
        </w:rPr>
        <w:t xml:space="preserve">. Wenn ich ein Gebäude für fünfzig oder sechzig Jahre plane, sollte ich mir überlegen, ob ich es vollständig von einer einzigen Energieform abhängig machen möchte. Genau an dieser Stelle kommt der Schornstein ins </w:t>
      </w:r>
      <w:r w:rsidRPr="00A96534">
        <w:rPr>
          <w:sz w:val="28"/>
          <w:szCs w:val="28"/>
        </w:rPr>
        <w:lastRenderedPageBreak/>
        <w:t>Spiel. Er ist keine nostalgische Reminiszenz, sondern eine planerische Option, die langfristige Flexibilität sichert.</w:t>
      </w:r>
    </w:p>
    <w:p w14:paraId="16F16C9A" w14:textId="77777777" w:rsidR="00524AC1" w:rsidRPr="00A96534" w:rsidRDefault="00524AC1" w:rsidP="00A96534">
      <w:pPr>
        <w:spacing w:after="0" w:line="240" w:lineRule="auto"/>
        <w:rPr>
          <w:sz w:val="28"/>
          <w:szCs w:val="28"/>
        </w:rPr>
      </w:pPr>
    </w:p>
    <w:p w14:paraId="4466CE7F" w14:textId="77777777" w:rsidR="00A96534" w:rsidRDefault="00A96534" w:rsidP="00A96534">
      <w:pPr>
        <w:spacing w:after="0" w:line="240" w:lineRule="auto"/>
        <w:rPr>
          <w:b/>
          <w:bCs/>
          <w:sz w:val="28"/>
          <w:szCs w:val="28"/>
        </w:rPr>
      </w:pPr>
      <w:r w:rsidRPr="00A96534">
        <w:rPr>
          <w:b/>
          <w:bCs/>
          <w:sz w:val="28"/>
          <w:szCs w:val="28"/>
        </w:rPr>
        <w:t>In Deutschland sprechen wir zunehmend über Versorgungssicherheit und Resilienz gegenüber Strom- oder Gasknappheit. Welche Rolle können Abgasanlagen und vorbereitete Schornsteinsysteme in einem solchen Gesamtkonzept realistisch spielen?</w:t>
      </w:r>
    </w:p>
    <w:p w14:paraId="1B68D27A" w14:textId="77777777" w:rsidR="00524AC1" w:rsidRPr="00A96534" w:rsidRDefault="00524AC1" w:rsidP="00A96534">
      <w:pPr>
        <w:spacing w:after="0" w:line="240" w:lineRule="auto"/>
        <w:rPr>
          <w:sz w:val="28"/>
          <w:szCs w:val="28"/>
        </w:rPr>
      </w:pPr>
    </w:p>
    <w:p w14:paraId="370CC6E3" w14:textId="77777777" w:rsidR="00A96534" w:rsidRP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Zunächst muss man zwischen der Resilienz eines einzelnen Gebäudes und der Stabilität des Energiesystems insgesamt unterscheiden. Auf Gebäudeebene bedeutet Resilienz, dass ich handlungsfähig bleibe, wenn Strom oder Gas zeitweise nicht zur Verfügung stehen. Und hier sage ich ganz bewusst: Ein Schornstein ist die energetische Lebensversicherung eines Gebäudes. Er ist das Rückgrat der Haustechnik. Wenn dieses Rückgrat fehlt, sind die Optionen stark eingeschränkt.</w:t>
      </w:r>
    </w:p>
    <w:p w14:paraId="50E6E267" w14:textId="1D716A10" w:rsidR="00A96534" w:rsidRDefault="00A96534" w:rsidP="00A96534">
      <w:pPr>
        <w:spacing w:after="0" w:line="240" w:lineRule="auto"/>
        <w:rPr>
          <w:sz w:val="28"/>
          <w:szCs w:val="28"/>
        </w:rPr>
      </w:pPr>
      <w:r w:rsidRPr="00A96534">
        <w:rPr>
          <w:sz w:val="28"/>
          <w:szCs w:val="28"/>
        </w:rPr>
        <w:t>Mit einer hochwertigen Schornsteinanlage halte ich mir bewusst die Möglichkeit offen, auch später noch eine Feuerstätte anzuschließen oder das Heizkonzept zu ergänzen. Ich zwinge niemanden, sofort einen Ofen zu betreiben. Aber ich schließe diese Option nicht aus.</w:t>
      </w:r>
      <w:r w:rsidR="00524AC1">
        <w:rPr>
          <w:sz w:val="28"/>
          <w:szCs w:val="28"/>
        </w:rPr>
        <w:t xml:space="preserve"> </w:t>
      </w:r>
      <w:r w:rsidRPr="00A96534">
        <w:rPr>
          <w:sz w:val="28"/>
          <w:szCs w:val="28"/>
        </w:rPr>
        <w:t>Auf Systemebene kommt hinzu, dass dezentrale Feuerstätten in Lastspitzenzeiten das Stromnetz entlasten können. Wenn viele Gebäude theoretisch die Möglichkeit besitzen, von elektrischer Wärmeerzeugung auf eine alternative Lösung zu wechseln, erhöht das die Stabilität des Gesamtsystems. Das ist kein Ersatz für Infrastruktur, aber ein stabilisierender Faktor.</w:t>
      </w:r>
    </w:p>
    <w:p w14:paraId="1DF1280A" w14:textId="77777777" w:rsidR="00524AC1" w:rsidRPr="00A96534" w:rsidRDefault="00524AC1" w:rsidP="00A96534">
      <w:pPr>
        <w:spacing w:after="0" w:line="240" w:lineRule="auto"/>
        <w:rPr>
          <w:sz w:val="28"/>
          <w:szCs w:val="28"/>
        </w:rPr>
      </w:pPr>
    </w:p>
    <w:p w14:paraId="44887BD6" w14:textId="77777777" w:rsidR="00A96534" w:rsidRPr="00A96534" w:rsidRDefault="00A96534" w:rsidP="00A96534">
      <w:pPr>
        <w:spacing w:after="0" w:line="240" w:lineRule="auto"/>
        <w:rPr>
          <w:sz w:val="28"/>
          <w:szCs w:val="28"/>
        </w:rPr>
      </w:pPr>
      <w:r w:rsidRPr="00A96534">
        <w:rPr>
          <w:b/>
          <w:bCs/>
          <w:sz w:val="28"/>
          <w:szCs w:val="28"/>
        </w:rPr>
        <w:t>Der Begriff „Notschornstein“ klingt zugespitzt und technisch unsauber. Sie haben darauf hingewiesen, dass Pflichtlösungen problematisch sein können. Wo liegt aus Ihrer Sicht die Grenze zwischen sinnvoller Vorsorge und bloßer Symbolpolitik?</w:t>
      </w:r>
    </w:p>
    <w:p w14:paraId="703BAC60" w14:textId="77777777" w:rsidR="00524AC1" w:rsidRDefault="00524AC1" w:rsidP="00A96534">
      <w:pPr>
        <w:spacing w:after="0" w:line="240" w:lineRule="auto"/>
        <w:rPr>
          <w:b/>
          <w:bCs/>
          <w:sz w:val="28"/>
          <w:szCs w:val="28"/>
        </w:rPr>
      </w:pPr>
    </w:p>
    <w:p w14:paraId="4303909E" w14:textId="4799BEDB" w:rsid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Der Begriff „Notschornstein“ greift aus meiner Sicht zu kurz, weil er das Bauteil ausschließlich mit einer Krisensituation verknüpft. Ein moderner Schornstein ist jedoch kein Krisenaccessoire, sondern Bestandteil einer langfristigen Gebäudestrategie. Symbolpolitik beginnt dort, wo man etwas formell vorschreibt, das technisch gar nicht sinnvoll nutzbar ist. Ein </w:t>
      </w:r>
      <w:r w:rsidRPr="00A96534">
        <w:rPr>
          <w:sz w:val="28"/>
          <w:szCs w:val="28"/>
        </w:rPr>
        <w:lastRenderedPageBreak/>
        <w:t>halbherziger oder konstruktiv untauglicher Schacht mag auf dem Papier existieren, schafft aber keine echte Handlungsfähigkeit. Sinnvolle Vorsorge bedeutet, von Anfang an ein qualitativ hochwertiges, zukunftsfähiges Schornsteinsystem einzuplanen, das flexibel auf unterschiedliche Heizkonzepte reagieren kann.</w:t>
      </w:r>
    </w:p>
    <w:p w14:paraId="03576D5D" w14:textId="77777777" w:rsidR="00524AC1" w:rsidRPr="00A96534" w:rsidRDefault="00524AC1" w:rsidP="00A96534">
      <w:pPr>
        <w:spacing w:after="0" w:line="240" w:lineRule="auto"/>
        <w:rPr>
          <w:sz w:val="28"/>
          <w:szCs w:val="28"/>
        </w:rPr>
      </w:pPr>
    </w:p>
    <w:p w14:paraId="7ACFC8FF" w14:textId="77777777" w:rsidR="00A96534" w:rsidRDefault="00A96534" w:rsidP="00A96534">
      <w:pPr>
        <w:spacing w:after="0" w:line="240" w:lineRule="auto"/>
        <w:rPr>
          <w:b/>
          <w:bCs/>
          <w:sz w:val="28"/>
          <w:szCs w:val="28"/>
        </w:rPr>
      </w:pPr>
      <w:r w:rsidRPr="00A96534">
        <w:rPr>
          <w:b/>
          <w:bCs/>
          <w:sz w:val="28"/>
          <w:szCs w:val="28"/>
        </w:rPr>
        <w:t>Wenn wir Resilienz ernst nehmen: Welche baulichen Voraussetzungen müssen erfüllt sein, damit eine stromunabhängige Wärmequelle im Ernstfall tatsächlich sicher und praktikabel betrieben werden kann?</w:t>
      </w:r>
    </w:p>
    <w:p w14:paraId="03888124" w14:textId="77777777" w:rsidR="00366508" w:rsidRPr="00A96534" w:rsidRDefault="00366508" w:rsidP="00A96534">
      <w:pPr>
        <w:spacing w:after="0" w:line="240" w:lineRule="auto"/>
        <w:rPr>
          <w:sz w:val="28"/>
          <w:szCs w:val="28"/>
        </w:rPr>
      </w:pPr>
    </w:p>
    <w:p w14:paraId="105EE968" w14:textId="039A3F58" w:rsid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An erster Stelle steht die Sicherheit. Abgase müssen zuverlässig abgeführt werden, das ist eine bauphysikalische und normative Grundanforderung. Eine fachgerecht geplante, geprüfte Schornsteinanlage gewährleistet genau das</w:t>
      </w:r>
      <w:r w:rsidR="00CD0036">
        <w:rPr>
          <w:sz w:val="28"/>
          <w:szCs w:val="28"/>
        </w:rPr>
        <w:t>.</w:t>
      </w:r>
      <w:r w:rsidRPr="00A96534">
        <w:rPr>
          <w:sz w:val="28"/>
          <w:szCs w:val="28"/>
        </w:rPr>
        <w:t xml:space="preserve"> Und man muss ehrlich sagen: Ein Schornstein allein genügt nicht. Wer im Ernstfall heizen möchte, braucht auch eine </w:t>
      </w:r>
      <w:r w:rsidR="00CD0036">
        <w:rPr>
          <w:sz w:val="28"/>
          <w:szCs w:val="28"/>
        </w:rPr>
        <w:t xml:space="preserve">betriebsbereite </w:t>
      </w:r>
      <w:r w:rsidRPr="00A96534">
        <w:rPr>
          <w:sz w:val="28"/>
          <w:szCs w:val="28"/>
        </w:rPr>
        <w:t xml:space="preserve">Feuerstätte. </w:t>
      </w:r>
      <w:r w:rsidR="00CD0036">
        <w:rPr>
          <w:sz w:val="28"/>
          <w:szCs w:val="28"/>
        </w:rPr>
        <w:t>Moderne Feuerstätten sind e</w:t>
      </w:r>
      <w:r w:rsidRPr="00A96534">
        <w:rPr>
          <w:sz w:val="28"/>
          <w:szCs w:val="28"/>
        </w:rPr>
        <w:t>missionsarm und alltagstauglich, sodass sie regulär betrieben werden kann. Resilienz entsteht nicht durch provisorische Maßnahmen, sondern durch integrierte, geprüfte Systeme.</w:t>
      </w:r>
    </w:p>
    <w:p w14:paraId="6DC5EDB6" w14:textId="77777777" w:rsidR="00366508" w:rsidRPr="00A96534" w:rsidRDefault="00366508" w:rsidP="00A96534">
      <w:pPr>
        <w:spacing w:after="0" w:line="240" w:lineRule="auto"/>
        <w:rPr>
          <w:sz w:val="28"/>
          <w:szCs w:val="28"/>
        </w:rPr>
      </w:pPr>
    </w:p>
    <w:p w14:paraId="242CFD8B" w14:textId="77777777" w:rsidR="00A96534" w:rsidRDefault="00A96534" w:rsidP="00A96534">
      <w:pPr>
        <w:spacing w:after="0" w:line="240" w:lineRule="auto"/>
        <w:rPr>
          <w:b/>
          <w:bCs/>
          <w:sz w:val="28"/>
          <w:szCs w:val="28"/>
        </w:rPr>
      </w:pPr>
      <w:r w:rsidRPr="00A96534">
        <w:rPr>
          <w:b/>
          <w:bCs/>
          <w:sz w:val="28"/>
          <w:szCs w:val="28"/>
        </w:rPr>
        <w:t>Resilienz bedeutet nicht nur Technik, sondern auch Akzeptanz und Nutzbarkeit. Wie wichtig ist es, dass solche Lösungen alltagstauglich sind und nicht nur als seltene Notoption gedacht werden?</w:t>
      </w:r>
    </w:p>
    <w:p w14:paraId="14035B32" w14:textId="77777777" w:rsidR="00366508" w:rsidRPr="00A96534" w:rsidRDefault="00366508" w:rsidP="00A96534">
      <w:pPr>
        <w:spacing w:after="0" w:line="240" w:lineRule="auto"/>
        <w:rPr>
          <w:sz w:val="28"/>
          <w:szCs w:val="28"/>
        </w:rPr>
      </w:pPr>
    </w:p>
    <w:p w14:paraId="6D079143" w14:textId="1B006493" w:rsid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Alltagstauglichkeit ist zentral</w:t>
      </w:r>
      <w:r w:rsidR="00762C1F">
        <w:rPr>
          <w:sz w:val="28"/>
          <w:szCs w:val="28"/>
        </w:rPr>
        <w:t xml:space="preserve"> und nicht nur e</w:t>
      </w:r>
      <w:r w:rsidRPr="00A96534">
        <w:rPr>
          <w:sz w:val="28"/>
          <w:szCs w:val="28"/>
        </w:rPr>
        <w:t>ine rein theoretische Notfalllösung</w:t>
      </w:r>
      <w:r w:rsidR="00762C1F">
        <w:rPr>
          <w:sz w:val="28"/>
          <w:szCs w:val="28"/>
        </w:rPr>
        <w:t>. Klar muss sein wo die Feuerstätte herkommen soll, wenn sie spontan gebraucht wird.</w:t>
      </w:r>
      <w:r w:rsidRPr="00A96534">
        <w:rPr>
          <w:sz w:val="28"/>
          <w:szCs w:val="28"/>
        </w:rPr>
        <w:t xml:space="preserve"> Eine moderne Feuerstätte, die ergänzend zur Zentralheizung eingesetzt werden kann, schafft Routine und Akzeptanz. Sie kann Lastspitzen abfedern und im Bedarfsfall kurzfristig eine tragende Rolle übernehmen. Resilienz entsteht im gelebten Betrieb, nicht im Ausnahmezustand</w:t>
      </w:r>
      <w:r w:rsidR="00762C1F">
        <w:rPr>
          <w:sz w:val="28"/>
          <w:szCs w:val="28"/>
        </w:rPr>
        <w:t>.</w:t>
      </w:r>
    </w:p>
    <w:p w14:paraId="0719BF2D" w14:textId="77777777" w:rsidR="00366508" w:rsidRPr="00A96534" w:rsidRDefault="00366508" w:rsidP="00A96534">
      <w:pPr>
        <w:spacing w:after="0" w:line="240" w:lineRule="auto"/>
        <w:rPr>
          <w:sz w:val="28"/>
          <w:szCs w:val="28"/>
        </w:rPr>
      </w:pPr>
    </w:p>
    <w:p w14:paraId="565CBA63" w14:textId="77777777" w:rsidR="00A96534" w:rsidRDefault="00A96534" w:rsidP="00A96534">
      <w:pPr>
        <w:spacing w:after="0" w:line="240" w:lineRule="auto"/>
        <w:rPr>
          <w:b/>
          <w:bCs/>
          <w:sz w:val="28"/>
          <w:szCs w:val="28"/>
        </w:rPr>
      </w:pPr>
      <w:r w:rsidRPr="00A96534">
        <w:rPr>
          <w:b/>
          <w:bCs/>
          <w:sz w:val="28"/>
          <w:szCs w:val="28"/>
        </w:rPr>
        <w:t xml:space="preserve">Sie sind Vorstandsmitglied der Europäischen Feuerstätten Arbeitsgemeinschaft und dort für den Bereich Abgasanlagen zuständig. </w:t>
      </w:r>
      <w:r w:rsidRPr="00A96534">
        <w:rPr>
          <w:b/>
          <w:bCs/>
          <w:sz w:val="28"/>
          <w:szCs w:val="28"/>
        </w:rPr>
        <w:lastRenderedPageBreak/>
        <w:t>Welche Rolle spielt der Resilienz- und Versorgungssicherheitsgedanke in den strategischen Überlegungen Ihres Verbandes?</w:t>
      </w:r>
    </w:p>
    <w:p w14:paraId="69E35855" w14:textId="77777777" w:rsidR="00366508" w:rsidRPr="00A96534" w:rsidRDefault="00366508" w:rsidP="00A96534">
      <w:pPr>
        <w:spacing w:after="0" w:line="240" w:lineRule="auto"/>
        <w:rPr>
          <w:sz w:val="28"/>
          <w:szCs w:val="28"/>
        </w:rPr>
      </w:pPr>
    </w:p>
    <w:p w14:paraId="3E675C54" w14:textId="77777777" w:rsidR="00A96534" w:rsidRDefault="00A96534" w:rsidP="00A96534">
      <w:pPr>
        <w:spacing w:after="0" w:line="240" w:lineRule="auto"/>
        <w:rPr>
          <w:sz w:val="28"/>
          <w:szCs w:val="28"/>
        </w:rPr>
      </w:pPr>
      <w:r w:rsidRPr="00A96534">
        <w:rPr>
          <w:b/>
          <w:bCs/>
          <w:sz w:val="28"/>
          <w:szCs w:val="28"/>
        </w:rPr>
        <w:t>Jürgen Böhm:</w:t>
      </w:r>
      <w:r w:rsidRPr="00A96534">
        <w:rPr>
          <w:sz w:val="28"/>
          <w:szCs w:val="28"/>
        </w:rPr>
        <w:t xml:space="preserve"> In der EFA ist klar, dass Ofen und Schornstein technisch untrennbar zusammengehören. Eine Feuerstätte funktioniert nur mit einer geeigneten Abgasanlage. Deshalb betrachten wir Resilienz nicht isoliert, sondern im Zusammenspiel von Gebäudetechnik, Bauplanung und Energieinfrastruktur. Unsere Aufgabe als Verband ist es, darauf hinzuweisen, dass Gebäude so errichtet werden sollten, dass eine Feuerstätte technisch sauber integriert werden kann. Technologische Offenheit und langfristige Handlungsfähigkeit sind feste Bestandteile unserer strategischen Ausrichtung.</w:t>
      </w:r>
    </w:p>
    <w:p w14:paraId="65049C70" w14:textId="77777777" w:rsidR="00366508" w:rsidRPr="00A96534" w:rsidRDefault="00366508" w:rsidP="00A96534">
      <w:pPr>
        <w:spacing w:after="0" w:line="240" w:lineRule="auto"/>
        <w:rPr>
          <w:sz w:val="28"/>
          <w:szCs w:val="28"/>
        </w:rPr>
      </w:pPr>
    </w:p>
    <w:p w14:paraId="1E4DDFBB" w14:textId="77777777" w:rsidR="00A96534" w:rsidRDefault="00A96534" w:rsidP="00A96534">
      <w:pPr>
        <w:spacing w:after="0" w:line="240" w:lineRule="auto"/>
        <w:rPr>
          <w:b/>
          <w:bCs/>
          <w:sz w:val="28"/>
          <w:szCs w:val="28"/>
        </w:rPr>
      </w:pPr>
      <w:r w:rsidRPr="00A96534">
        <w:rPr>
          <w:b/>
          <w:bCs/>
          <w:sz w:val="28"/>
          <w:szCs w:val="28"/>
        </w:rPr>
        <w:t>Angenommen, es gäbe politische Überlegungen, die bauliche Vorsorge für stromunabhängige Wärme stärker zu verankern: Wie müsste eine intelligente und praxisnahe Regelung aussehen, damit sie Versorgungssicherheit stärkt, ohne unnötige Kosten oder Fehlanreize zu erzeugen?</w:t>
      </w:r>
    </w:p>
    <w:p w14:paraId="781FD2AD" w14:textId="77777777" w:rsidR="00366508" w:rsidRPr="00A96534" w:rsidRDefault="00366508" w:rsidP="00A96534">
      <w:pPr>
        <w:spacing w:after="0" w:line="240" w:lineRule="auto"/>
        <w:rPr>
          <w:sz w:val="28"/>
          <w:szCs w:val="28"/>
        </w:rPr>
      </w:pPr>
    </w:p>
    <w:p w14:paraId="6FE1AD07" w14:textId="34E95E52" w:rsidR="00973CD1" w:rsidRDefault="00A96534" w:rsidP="00201A70">
      <w:pPr>
        <w:spacing w:after="0" w:line="240" w:lineRule="auto"/>
        <w:rPr>
          <w:sz w:val="28"/>
          <w:szCs w:val="28"/>
        </w:rPr>
      </w:pPr>
      <w:r w:rsidRPr="00A96534">
        <w:rPr>
          <w:b/>
          <w:bCs/>
          <w:sz w:val="28"/>
          <w:szCs w:val="28"/>
        </w:rPr>
        <w:t>Jürgen Böhm:</w:t>
      </w:r>
      <w:r w:rsidRPr="00A96534">
        <w:rPr>
          <w:sz w:val="28"/>
          <w:szCs w:val="28"/>
        </w:rPr>
        <w:t xml:space="preserve"> </w:t>
      </w:r>
      <w:r w:rsidR="00A5672C" w:rsidRPr="00A5672C">
        <w:rPr>
          <w:sz w:val="28"/>
          <w:szCs w:val="28"/>
        </w:rPr>
        <w:t>Wenn wir über Zukunftsfähigkeit sprechen, dann dürfen wir Bauherren und Bauherrinnen mit dieser Entscheidung nicht alleinlassen. Es braucht eine kluge Flankierung, die dazu ermutigt, den Schornstein von Beginn an als resilienten Bestandteil eines modernen Gebäudes mitzudenken. Das kann über gezielte Informationsangebote geschehen, über eine sachliche Einordnung im Rahmen der Energieberatung und nicht zuletzt über eine sinnvolle finanzielle Unterstützung – etwa in Form von Förderbausteinen oder Anreizen im Neubau, die technologieoffene Vorsorge honorieren, statt sie als entbehrlichen Luxus zu behandeln.</w:t>
      </w:r>
    </w:p>
    <w:p w14:paraId="72065634" w14:textId="5BEC8B82" w:rsidR="00E471C1" w:rsidRPr="00E471C1" w:rsidRDefault="00E471C1" w:rsidP="00E471C1">
      <w:pPr>
        <w:spacing w:after="0" w:line="240" w:lineRule="auto"/>
        <w:rPr>
          <w:sz w:val="28"/>
          <w:szCs w:val="28"/>
          <w:lang w:val="en-DE"/>
        </w:rPr>
      </w:pPr>
      <w:r w:rsidRPr="00E471C1">
        <w:rPr>
          <w:sz w:val="28"/>
          <w:szCs w:val="28"/>
          <w:lang w:val="en-DE"/>
        </w:rPr>
        <w:lastRenderedPageBreak/>
        <w:drawing>
          <wp:inline distT="0" distB="0" distL="0" distR="0" wp14:anchorId="33662E2D" wp14:editId="6D0B1341">
            <wp:extent cx="2917669" cy="1945005"/>
            <wp:effectExtent l="0" t="9208" r="7303" b="7302"/>
            <wp:docPr id="64285858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2926117" cy="1950637"/>
                    </a:xfrm>
                    <a:prstGeom prst="rect">
                      <a:avLst/>
                    </a:prstGeom>
                    <a:noFill/>
                    <a:ln>
                      <a:noFill/>
                    </a:ln>
                  </pic:spPr>
                </pic:pic>
              </a:graphicData>
            </a:graphic>
          </wp:inline>
        </w:drawing>
      </w:r>
    </w:p>
    <w:p w14:paraId="163774AB" w14:textId="6490111A" w:rsidR="00CE6B62" w:rsidRDefault="00CE6B62" w:rsidP="00201A70">
      <w:pPr>
        <w:spacing w:after="0" w:line="240" w:lineRule="auto"/>
        <w:rPr>
          <w:sz w:val="28"/>
          <w:szCs w:val="28"/>
        </w:rPr>
      </w:pPr>
    </w:p>
    <w:p w14:paraId="7D0A975C" w14:textId="22D50855" w:rsidR="00640655" w:rsidRDefault="00366508" w:rsidP="00201A70">
      <w:pPr>
        <w:spacing w:after="0" w:line="240" w:lineRule="auto"/>
        <w:rPr>
          <w:sz w:val="28"/>
          <w:szCs w:val="28"/>
        </w:rPr>
      </w:pPr>
      <w:r>
        <w:rPr>
          <w:sz w:val="28"/>
          <w:szCs w:val="28"/>
        </w:rPr>
        <w:t>Jürgen Böhm</w:t>
      </w:r>
      <w:r w:rsidR="00640655">
        <w:rPr>
          <w:sz w:val="28"/>
          <w:szCs w:val="28"/>
        </w:rPr>
        <w:t xml:space="preserve"> (honorarfrei).</w:t>
      </w:r>
    </w:p>
    <w:p w14:paraId="7591C775" w14:textId="77777777" w:rsidR="009074AF" w:rsidRDefault="009074AF" w:rsidP="009074AF">
      <w:pPr>
        <w:spacing w:after="0" w:line="240" w:lineRule="auto"/>
        <w:rPr>
          <w:b/>
          <w:sz w:val="28"/>
          <w:szCs w:val="28"/>
        </w:rPr>
      </w:pPr>
    </w:p>
    <w:p w14:paraId="749DBA87" w14:textId="77777777" w:rsidR="009074AF" w:rsidRPr="0013581B" w:rsidRDefault="009074AF" w:rsidP="009074AF">
      <w:pPr>
        <w:spacing w:after="0" w:line="240" w:lineRule="auto"/>
        <w:rPr>
          <w:sz w:val="24"/>
          <w:szCs w:val="24"/>
        </w:rPr>
      </w:pPr>
      <w:r>
        <w:rPr>
          <w:sz w:val="24"/>
          <w:szCs w:val="24"/>
        </w:rPr>
        <w:t>D</w:t>
      </w:r>
      <w:r w:rsidRPr="0013581B">
        <w:rPr>
          <w:sz w:val="24"/>
          <w:szCs w:val="24"/>
        </w:rPr>
        <w:t xml:space="preserve">ie 1996 gegründete EFA ist der Verband der Feuerstättenindustrie für alle europäischen Länder und vertritt die Interessen ihrer Mitglieder aus den Bereichen Festbrennstoff-Feuerstätten, Abgastechnik sowie Zubehör- und Zulieferindustrie. Mehr Informationen finden Sie im Internet unter </w:t>
      </w:r>
      <w:hyperlink r:id="rId9" w:history="1">
        <w:r w:rsidRPr="0013581B">
          <w:rPr>
            <w:sz w:val="24"/>
            <w:szCs w:val="24"/>
          </w:rPr>
          <w:t>www.efa-europe.com</w:t>
        </w:r>
      </w:hyperlink>
      <w:r w:rsidRPr="0013581B">
        <w:rPr>
          <w:sz w:val="24"/>
          <w:szCs w:val="24"/>
        </w:rPr>
        <w:t>.</w:t>
      </w:r>
    </w:p>
    <w:p w14:paraId="6209C3F4" w14:textId="77777777" w:rsidR="009074AF" w:rsidRPr="00FA1ED8" w:rsidRDefault="009074AF" w:rsidP="009074AF">
      <w:pPr>
        <w:spacing w:after="0" w:line="240" w:lineRule="auto"/>
        <w:rPr>
          <w:sz w:val="20"/>
          <w:szCs w:val="20"/>
        </w:rPr>
      </w:pPr>
    </w:p>
    <w:p w14:paraId="2BAF4BAC" w14:textId="77777777" w:rsidR="009074AF" w:rsidRPr="001B21FE" w:rsidRDefault="009074AF" w:rsidP="009074AF">
      <w:pPr>
        <w:spacing w:after="0" w:line="240" w:lineRule="auto"/>
        <w:rPr>
          <w:b/>
          <w:sz w:val="28"/>
          <w:szCs w:val="28"/>
        </w:rPr>
      </w:pPr>
      <w:r>
        <w:rPr>
          <w:b/>
          <w:sz w:val="28"/>
          <w:szCs w:val="28"/>
        </w:rPr>
        <w:t>Kontakt</w:t>
      </w:r>
      <w:r w:rsidRPr="001B21FE">
        <w:rPr>
          <w:b/>
          <w:sz w:val="28"/>
          <w:szCs w:val="28"/>
        </w:rPr>
        <w:t>:</w:t>
      </w:r>
    </w:p>
    <w:p w14:paraId="5987F0E8" w14:textId="77777777" w:rsidR="00553812" w:rsidRPr="00553812" w:rsidRDefault="00553812" w:rsidP="00553812">
      <w:pPr>
        <w:spacing w:after="0" w:line="240" w:lineRule="auto"/>
        <w:rPr>
          <w:sz w:val="28"/>
          <w:szCs w:val="28"/>
        </w:rPr>
      </w:pPr>
      <w:r w:rsidRPr="00553812">
        <w:rPr>
          <w:sz w:val="28"/>
          <w:szCs w:val="28"/>
        </w:rPr>
        <w:t>+49 176 231 164 20</w:t>
      </w:r>
    </w:p>
    <w:p w14:paraId="5CF40694" w14:textId="77777777" w:rsidR="009074AF" w:rsidRDefault="009074AF" w:rsidP="009074AF">
      <w:pPr>
        <w:spacing w:after="0" w:line="240" w:lineRule="auto"/>
        <w:rPr>
          <w:sz w:val="28"/>
          <w:szCs w:val="28"/>
        </w:rPr>
      </w:pPr>
      <w:hyperlink r:id="rId10" w:history="1">
        <w:r w:rsidRPr="00F2560D">
          <w:rPr>
            <w:rStyle w:val="Hyperlink"/>
            <w:sz w:val="28"/>
            <w:szCs w:val="28"/>
          </w:rPr>
          <w:t>mail@efa-europe.com</w:t>
        </w:r>
      </w:hyperlink>
    </w:p>
    <w:p w14:paraId="6521A7E4" w14:textId="18EEE993" w:rsidR="00E842CD" w:rsidRPr="00593592" w:rsidRDefault="009074AF" w:rsidP="00EC11BA">
      <w:pPr>
        <w:spacing w:after="0" w:line="240" w:lineRule="auto"/>
        <w:rPr>
          <w:sz w:val="28"/>
          <w:szCs w:val="28"/>
        </w:rPr>
      </w:pPr>
      <w:r>
        <w:rPr>
          <w:rStyle w:val="Hyperlink"/>
          <w:sz w:val="28"/>
          <w:szCs w:val="28"/>
        </w:rPr>
        <w:br/>
      </w:r>
      <w:r>
        <w:rPr>
          <w:b/>
          <w:sz w:val="28"/>
          <w:szCs w:val="28"/>
        </w:rPr>
        <w:t>Abdruck frei / Beleg erbeten</w:t>
      </w:r>
    </w:p>
    <w:sectPr w:rsidR="00E842CD" w:rsidRPr="00593592">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69C0" w14:textId="77777777" w:rsidR="0066371B" w:rsidRDefault="0066371B" w:rsidP="00E842CD">
      <w:pPr>
        <w:spacing w:after="0" w:line="240" w:lineRule="auto"/>
      </w:pPr>
      <w:r>
        <w:separator/>
      </w:r>
    </w:p>
  </w:endnote>
  <w:endnote w:type="continuationSeparator" w:id="0">
    <w:p w14:paraId="1C4006CE" w14:textId="77777777" w:rsidR="0066371B" w:rsidRDefault="0066371B" w:rsidP="00E842CD">
      <w:pPr>
        <w:spacing w:after="0" w:line="240" w:lineRule="auto"/>
      </w:pPr>
      <w:r>
        <w:continuationSeparator/>
      </w:r>
    </w:p>
  </w:endnote>
  <w:endnote w:type="continuationNotice" w:id="1">
    <w:p w14:paraId="607655C6" w14:textId="77777777" w:rsidR="0066371B" w:rsidRDefault="00663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0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2"/>
      <w:gridCol w:w="1542"/>
    </w:tblGrid>
    <w:tr w:rsidR="00455269" w:rsidRPr="00B46443" w14:paraId="3AD101B4" w14:textId="77777777" w:rsidTr="00381444">
      <w:trPr>
        <w:trHeight w:val="284"/>
      </w:trPr>
      <w:tc>
        <w:tcPr>
          <w:tcW w:w="8505" w:type="dxa"/>
          <w:gridSpan w:val="2"/>
        </w:tcPr>
        <w:p w14:paraId="7EC4FF8E" w14:textId="2CB614F8" w:rsidR="00455269" w:rsidRDefault="00455269" w:rsidP="00C20045">
          <w:pPr>
            <w:spacing w:after="0" w:line="240" w:lineRule="auto"/>
            <w:rPr>
              <w:b/>
              <w:sz w:val="16"/>
              <w:szCs w:val="16"/>
            </w:rPr>
          </w:pPr>
          <w:r w:rsidRPr="00557D0B">
            <w:rPr>
              <w:b/>
              <w:sz w:val="16"/>
              <w:szCs w:val="16"/>
            </w:rPr>
            <w:t>EFA – Europäische Feuerstätten</w:t>
          </w:r>
          <w:r w:rsidR="00C20045">
            <w:rPr>
              <w:b/>
              <w:sz w:val="16"/>
              <w:szCs w:val="16"/>
            </w:rPr>
            <w:t xml:space="preserve"> </w:t>
          </w:r>
          <w:r w:rsidRPr="00557D0B">
            <w:rPr>
              <w:b/>
              <w:sz w:val="16"/>
              <w:szCs w:val="16"/>
            </w:rPr>
            <w:t>Arbeitsgemeinschaft e.V</w:t>
          </w:r>
          <w:r>
            <w:rPr>
              <w:b/>
              <w:sz w:val="16"/>
              <w:szCs w:val="16"/>
            </w:rPr>
            <w:t>.</w:t>
          </w:r>
        </w:p>
        <w:p w14:paraId="668CE731" w14:textId="77777777" w:rsidR="00C20045" w:rsidRPr="00BE30C4" w:rsidRDefault="00C20045" w:rsidP="00664D0A">
          <w:pPr>
            <w:spacing w:after="0" w:line="240" w:lineRule="auto"/>
            <w:jc w:val="center"/>
            <w:rPr>
              <w:sz w:val="16"/>
              <w:szCs w:val="16"/>
            </w:rPr>
          </w:pPr>
        </w:p>
      </w:tc>
      <w:tc>
        <w:tcPr>
          <w:tcW w:w="1542" w:type="dxa"/>
        </w:tcPr>
        <w:p w14:paraId="468E1F56" w14:textId="77777777" w:rsidR="00455269" w:rsidRPr="00B46443" w:rsidRDefault="00455269" w:rsidP="00E842CD">
          <w:pPr>
            <w:pStyle w:val="Fuzeile"/>
            <w:jc w:val="right"/>
            <w:rPr>
              <w:sz w:val="24"/>
              <w:szCs w:val="24"/>
            </w:rPr>
          </w:pPr>
          <w:r w:rsidRPr="00B46443">
            <w:rPr>
              <w:sz w:val="24"/>
              <w:szCs w:val="24"/>
            </w:rPr>
            <w:t xml:space="preserve">Seite </w:t>
          </w:r>
          <w:r w:rsidRPr="00B46443">
            <w:rPr>
              <w:sz w:val="24"/>
              <w:szCs w:val="24"/>
            </w:rPr>
            <w:fldChar w:fldCharType="begin"/>
          </w:r>
          <w:r w:rsidRPr="00B46443">
            <w:rPr>
              <w:sz w:val="24"/>
              <w:szCs w:val="24"/>
            </w:rPr>
            <w:instrText>PAGE</w:instrText>
          </w:r>
          <w:r w:rsidRPr="00B46443">
            <w:rPr>
              <w:sz w:val="24"/>
              <w:szCs w:val="24"/>
            </w:rPr>
            <w:fldChar w:fldCharType="separate"/>
          </w:r>
          <w:r w:rsidR="00826941">
            <w:rPr>
              <w:noProof/>
              <w:sz w:val="24"/>
              <w:szCs w:val="24"/>
            </w:rPr>
            <w:t>5</w:t>
          </w:r>
          <w:r w:rsidRPr="00B46443">
            <w:rPr>
              <w:sz w:val="24"/>
              <w:szCs w:val="24"/>
            </w:rPr>
            <w:fldChar w:fldCharType="end"/>
          </w:r>
          <w:r w:rsidRPr="00B46443">
            <w:rPr>
              <w:sz w:val="24"/>
              <w:szCs w:val="24"/>
            </w:rPr>
            <w:t xml:space="preserve"> von </w:t>
          </w:r>
          <w:r w:rsidRPr="00B46443">
            <w:rPr>
              <w:sz w:val="24"/>
              <w:szCs w:val="24"/>
            </w:rPr>
            <w:fldChar w:fldCharType="begin"/>
          </w:r>
          <w:r w:rsidRPr="00B46443">
            <w:rPr>
              <w:sz w:val="24"/>
              <w:szCs w:val="24"/>
            </w:rPr>
            <w:instrText>NUMPAGES</w:instrText>
          </w:r>
          <w:r w:rsidRPr="00B46443">
            <w:rPr>
              <w:sz w:val="24"/>
              <w:szCs w:val="24"/>
            </w:rPr>
            <w:fldChar w:fldCharType="separate"/>
          </w:r>
          <w:r w:rsidR="00826941">
            <w:rPr>
              <w:noProof/>
              <w:sz w:val="24"/>
              <w:szCs w:val="24"/>
            </w:rPr>
            <w:t>5</w:t>
          </w:r>
          <w:r w:rsidRPr="00B46443">
            <w:rPr>
              <w:sz w:val="24"/>
              <w:szCs w:val="24"/>
            </w:rPr>
            <w:fldChar w:fldCharType="end"/>
          </w:r>
        </w:p>
        <w:p w14:paraId="55550C98" w14:textId="77777777" w:rsidR="00455269" w:rsidRPr="00B46443" w:rsidRDefault="00455269" w:rsidP="006C4C7F">
          <w:pPr>
            <w:pStyle w:val="Fuzeile"/>
            <w:rPr>
              <w:sz w:val="16"/>
              <w:szCs w:val="16"/>
            </w:rPr>
          </w:pPr>
        </w:p>
      </w:tc>
    </w:tr>
    <w:tr w:rsidR="00A362DF" w:rsidRPr="00FF32B1" w14:paraId="0D0955F3" w14:textId="77777777" w:rsidTr="00A362DF">
      <w:trPr>
        <w:trHeight w:val="881"/>
      </w:trPr>
      <w:tc>
        <w:tcPr>
          <w:tcW w:w="4253" w:type="dxa"/>
        </w:tcPr>
        <w:p w14:paraId="3A32F2B1" w14:textId="77777777" w:rsidR="00A362DF" w:rsidRPr="00AE42C4" w:rsidRDefault="00A362DF" w:rsidP="00A362DF">
          <w:pPr>
            <w:spacing w:after="0"/>
            <w:rPr>
              <w:b/>
              <w:bCs/>
              <w:sz w:val="16"/>
              <w:szCs w:val="16"/>
            </w:rPr>
          </w:pPr>
          <w:r w:rsidRPr="00AE42C4">
            <w:rPr>
              <w:b/>
              <w:bCs/>
              <w:sz w:val="16"/>
              <w:szCs w:val="16"/>
            </w:rPr>
            <w:t>Geschäftsstelle und Postanschrift:</w:t>
          </w:r>
        </w:p>
        <w:p w14:paraId="0AE1F05A" w14:textId="2D4E5838" w:rsidR="00A362DF" w:rsidRPr="00553812" w:rsidRDefault="00A362DF" w:rsidP="00A362DF">
          <w:pPr>
            <w:spacing w:after="0" w:line="240" w:lineRule="auto"/>
            <w:rPr>
              <w:sz w:val="16"/>
              <w:szCs w:val="16"/>
            </w:rPr>
          </w:pPr>
          <w:r w:rsidRPr="00AE42C4">
            <w:rPr>
              <w:sz w:val="16"/>
              <w:szCs w:val="16"/>
            </w:rPr>
            <w:t>EFA</w:t>
          </w:r>
          <w:r w:rsidRPr="00AE42C4">
            <w:rPr>
              <w:sz w:val="16"/>
              <w:szCs w:val="16"/>
            </w:rPr>
            <w:br/>
            <w:t>Europäische Feuerstätten Arbeitsgemeinschaft e.V.</w:t>
          </w:r>
          <w:r w:rsidRPr="00AE42C4">
            <w:rPr>
              <w:sz w:val="16"/>
              <w:szCs w:val="16"/>
            </w:rPr>
            <w:br/>
          </w:r>
          <w:r>
            <w:rPr>
              <w:sz w:val="16"/>
              <w:szCs w:val="16"/>
            </w:rPr>
            <w:t>Barfußgässchen 12</w:t>
          </w:r>
          <w:r w:rsidRPr="00AE42C4">
            <w:rPr>
              <w:sz w:val="16"/>
              <w:szCs w:val="16"/>
            </w:rPr>
            <w:br/>
            <w:t>D-</w:t>
          </w:r>
          <w:r>
            <w:rPr>
              <w:sz w:val="16"/>
              <w:szCs w:val="16"/>
            </w:rPr>
            <w:t>04109 Leipzig</w:t>
          </w:r>
          <w:r w:rsidRPr="00AE42C4">
            <w:rPr>
              <w:sz w:val="16"/>
              <w:szCs w:val="16"/>
            </w:rPr>
            <w:br/>
          </w:r>
          <w:bookmarkStart w:id="0" w:name="_Hlk192067993"/>
          <w:r w:rsidRPr="00AE42C4">
            <w:rPr>
              <w:sz w:val="16"/>
              <w:szCs w:val="16"/>
            </w:rPr>
            <w:t xml:space="preserve">Telefon: </w:t>
          </w:r>
          <w:r w:rsidR="00C16E75" w:rsidRPr="00C16E75">
            <w:rPr>
              <w:sz w:val="16"/>
              <w:szCs w:val="16"/>
            </w:rPr>
            <w:t>+49 176 231 164 20</w:t>
          </w:r>
          <w:bookmarkEnd w:id="0"/>
          <w:r w:rsidRPr="00AE42C4">
            <w:rPr>
              <w:sz w:val="16"/>
              <w:szCs w:val="16"/>
            </w:rPr>
            <w:br/>
          </w:r>
          <w:r w:rsidRPr="00AE42C4">
            <w:rPr>
              <w:bCs/>
              <w:sz w:val="16"/>
              <w:szCs w:val="16"/>
            </w:rPr>
            <w:t>mail@efa-europe.com</w:t>
          </w:r>
        </w:p>
      </w:tc>
      <w:tc>
        <w:tcPr>
          <w:tcW w:w="4252" w:type="dxa"/>
        </w:tcPr>
        <w:p w14:paraId="2AA97704" w14:textId="77777777" w:rsidR="00A362DF" w:rsidRPr="00FF32B1" w:rsidRDefault="00A362DF" w:rsidP="00A362DF">
          <w:pPr>
            <w:spacing w:after="0"/>
            <w:rPr>
              <w:sz w:val="16"/>
              <w:szCs w:val="16"/>
              <w:highlight w:val="yellow"/>
            </w:rPr>
          </w:pPr>
        </w:p>
        <w:p w14:paraId="18CE50BD" w14:textId="77777777" w:rsidR="00A362DF" w:rsidRPr="00FF32B1" w:rsidRDefault="00A362DF" w:rsidP="00A362DF">
          <w:pPr>
            <w:spacing w:after="0" w:line="240" w:lineRule="auto"/>
            <w:rPr>
              <w:sz w:val="16"/>
              <w:szCs w:val="16"/>
              <w:highlight w:val="yellow"/>
            </w:rPr>
          </w:pPr>
        </w:p>
      </w:tc>
      <w:tc>
        <w:tcPr>
          <w:tcW w:w="1542" w:type="dxa"/>
        </w:tcPr>
        <w:p w14:paraId="3DFC244C" w14:textId="77777777" w:rsidR="00A362DF" w:rsidRPr="00FF32B1" w:rsidRDefault="00A362DF" w:rsidP="00A362DF">
          <w:pPr>
            <w:pStyle w:val="Fuzeile"/>
            <w:jc w:val="right"/>
            <w:rPr>
              <w:sz w:val="24"/>
              <w:szCs w:val="24"/>
              <w:highlight w:val="yellow"/>
            </w:rPr>
          </w:pPr>
        </w:p>
      </w:tc>
    </w:tr>
  </w:tbl>
  <w:p w14:paraId="4E19493D" w14:textId="77777777" w:rsidR="00E842CD" w:rsidRDefault="00E842CD" w:rsidP="00A362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2C0A" w14:textId="77777777" w:rsidR="0066371B" w:rsidRDefault="0066371B" w:rsidP="00E842CD">
      <w:pPr>
        <w:spacing w:after="0" w:line="240" w:lineRule="auto"/>
      </w:pPr>
      <w:r>
        <w:separator/>
      </w:r>
    </w:p>
  </w:footnote>
  <w:footnote w:type="continuationSeparator" w:id="0">
    <w:p w14:paraId="4176033E" w14:textId="77777777" w:rsidR="0066371B" w:rsidRDefault="0066371B" w:rsidP="00E842CD">
      <w:pPr>
        <w:spacing w:after="0" w:line="240" w:lineRule="auto"/>
      </w:pPr>
      <w:r>
        <w:continuationSeparator/>
      </w:r>
    </w:p>
  </w:footnote>
  <w:footnote w:type="continuationNotice" w:id="1">
    <w:p w14:paraId="7F18080C" w14:textId="77777777" w:rsidR="0066371B" w:rsidRDefault="006637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ADD5" w14:textId="77777777" w:rsidR="00E842CD" w:rsidRDefault="00381444" w:rsidP="00E842CD">
    <w:pPr>
      <w:pStyle w:val="Kopfzeile"/>
      <w:rPr>
        <w:sz w:val="40"/>
        <w:szCs w:val="40"/>
      </w:rPr>
    </w:pPr>
    <w:r>
      <w:rPr>
        <w:noProof/>
        <w:sz w:val="28"/>
        <w:szCs w:val="28"/>
        <w:lang w:eastAsia="de-DE"/>
      </w:rPr>
      <w:drawing>
        <wp:anchor distT="0" distB="0" distL="114300" distR="114300" simplePos="0" relativeHeight="251664896" behindDoc="0" locked="0" layoutInCell="1" allowOverlap="1" wp14:anchorId="7A66FB30" wp14:editId="5BBF51A7">
          <wp:simplePos x="0" y="0"/>
          <wp:positionH relativeFrom="margin">
            <wp:align>right</wp:align>
          </wp:positionH>
          <wp:positionV relativeFrom="paragraph">
            <wp:posOffset>5080</wp:posOffset>
          </wp:positionV>
          <wp:extent cx="2056765" cy="687870"/>
          <wp:effectExtent l="0" t="0" r="63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6765" cy="6878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42CD">
      <w:rPr>
        <w:sz w:val="40"/>
        <w:szCs w:val="40"/>
      </w:rPr>
      <w:t>P</w:t>
    </w:r>
    <w:r w:rsidR="00E842CD" w:rsidRPr="00222BE5">
      <w:rPr>
        <w:sz w:val="40"/>
        <w:szCs w:val="40"/>
      </w:rPr>
      <w:t>resse</w:t>
    </w:r>
    <w:r w:rsidR="00E842CD">
      <w:rPr>
        <w:sz w:val="40"/>
        <w:szCs w:val="40"/>
      </w:rPr>
      <w:t>information</w:t>
    </w:r>
  </w:p>
  <w:p w14:paraId="46EEB346" w14:textId="22B06A93" w:rsidR="00E842CD" w:rsidRPr="008073E7" w:rsidRDefault="00366508" w:rsidP="00E842CD">
    <w:pPr>
      <w:pStyle w:val="Kopfzeile"/>
    </w:pPr>
    <w:r>
      <w:t xml:space="preserve">Leipzig, </w:t>
    </w:r>
    <w:r w:rsidR="005A0955">
      <w:t>März</w:t>
    </w:r>
    <w:r w:rsidR="00005952">
      <w:t xml:space="preserve"> 2026</w:t>
    </w:r>
  </w:p>
  <w:p w14:paraId="4E6057AD" w14:textId="77777777" w:rsidR="00E842CD" w:rsidRDefault="00E842CD">
    <w:pPr>
      <w:pStyle w:val="Kopfzeile"/>
    </w:pPr>
  </w:p>
  <w:p w14:paraId="61105A1E" w14:textId="77777777" w:rsidR="00E842CD" w:rsidRDefault="00E842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37B8"/>
    <w:multiLevelType w:val="hybridMultilevel"/>
    <w:tmpl w:val="B644C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4E0FDC"/>
    <w:multiLevelType w:val="hybridMultilevel"/>
    <w:tmpl w:val="3420F73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520697904">
    <w:abstractNumId w:val="0"/>
  </w:num>
  <w:num w:numId="2" w16cid:durableId="1076779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2CD"/>
    <w:rsid w:val="00001ECA"/>
    <w:rsid w:val="0000202B"/>
    <w:rsid w:val="000021A8"/>
    <w:rsid w:val="00002574"/>
    <w:rsid w:val="000034E4"/>
    <w:rsid w:val="00003606"/>
    <w:rsid w:val="00004836"/>
    <w:rsid w:val="00005952"/>
    <w:rsid w:val="00005ABE"/>
    <w:rsid w:val="000107DF"/>
    <w:rsid w:val="000147EA"/>
    <w:rsid w:val="000171D4"/>
    <w:rsid w:val="00017E7F"/>
    <w:rsid w:val="0002147C"/>
    <w:rsid w:val="00022F20"/>
    <w:rsid w:val="000230ED"/>
    <w:rsid w:val="00023B3F"/>
    <w:rsid w:val="00025D2A"/>
    <w:rsid w:val="000320E3"/>
    <w:rsid w:val="000323A9"/>
    <w:rsid w:val="00032677"/>
    <w:rsid w:val="00036EA9"/>
    <w:rsid w:val="000374BF"/>
    <w:rsid w:val="00040FE3"/>
    <w:rsid w:val="00042D3F"/>
    <w:rsid w:val="00042F74"/>
    <w:rsid w:val="00044074"/>
    <w:rsid w:val="000470EB"/>
    <w:rsid w:val="00047D78"/>
    <w:rsid w:val="000518F0"/>
    <w:rsid w:val="00052098"/>
    <w:rsid w:val="000528A3"/>
    <w:rsid w:val="0005466B"/>
    <w:rsid w:val="0005713E"/>
    <w:rsid w:val="00060C77"/>
    <w:rsid w:val="00060EA5"/>
    <w:rsid w:val="00063D5F"/>
    <w:rsid w:val="0007199D"/>
    <w:rsid w:val="00073546"/>
    <w:rsid w:val="00074CE0"/>
    <w:rsid w:val="00075DC6"/>
    <w:rsid w:val="00076CBA"/>
    <w:rsid w:val="00077021"/>
    <w:rsid w:val="000827AD"/>
    <w:rsid w:val="00083046"/>
    <w:rsid w:val="0008459B"/>
    <w:rsid w:val="00085A60"/>
    <w:rsid w:val="00087E4B"/>
    <w:rsid w:val="00092215"/>
    <w:rsid w:val="00092438"/>
    <w:rsid w:val="00097DAA"/>
    <w:rsid w:val="000A3862"/>
    <w:rsid w:val="000A4BA7"/>
    <w:rsid w:val="000A6692"/>
    <w:rsid w:val="000A7157"/>
    <w:rsid w:val="000A7AC6"/>
    <w:rsid w:val="000B43D5"/>
    <w:rsid w:val="000B4465"/>
    <w:rsid w:val="000B596A"/>
    <w:rsid w:val="000B72EA"/>
    <w:rsid w:val="000B73BF"/>
    <w:rsid w:val="000C1572"/>
    <w:rsid w:val="000C2D83"/>
    <w:rsid w:val="000C3657"/>
    <w:rsid w:val="000C4302"/>
    <w:rsid w:val="000C54E6"/>
    <w:rsid w:val="000C5FCB"/>
    <w:rsid w:val="000C672F"/>
    <w:rsid w:val="000C6AA6"/>
    <w:rsid w:val="000D0E1D"/>
    <w:rsid w:val="000D14F8"/>
    <w:rsid w:val="000D1D07"/>
    <w:rsid w:val="000D3199"/>
    <w:rsid w:val="000D39C8"/>
    <w:rsid w:val="000D6CBC"/>
    <w:rsid w:val="000D75CA"/>
    <w:rsid w:val="000D763B"/>
    <w:rsid w:val="000E2025"/>
    <w:rsid w:val="000E3CC0"/>
    <w:rsid w:val="000E420E"/>
    <w:rsid w:val="000E4A40"/>
    <w:rsid w:val="000E75C8"/>
    <w:rsid w:val="000F05F0"/>
    <w:rsid w:val="000F168C"/>
    <w:rsid w:val="000F55DC"/>
    <w:rsid w:val="000F703C"/>
    <w:rsid w:val="0010109B"/>
    <w:rsid w:val="00102859"/>
    <w:rsid w:val="001048DA"/>
    <w:rsid w:val="0011006A"/>
    <w:rsid w:val="00110439"/>
    <w:rsid w:val="0011060E"/>
    <w:rsid w:val="0011077B"/>
    <w:rsid w:val="001117A4"/>
    <w:rsid w:val="001131AA"/>
    <w:rsid w:val="001167C7"/>
    <w:rsid w:val="00122257"/>
    <w:rsid w:val="00123B13"/>
    <w:rsid w:val="00125A67"/>
    <w:rsid w:val="00126171"/>
    <w:rsid w:val="00130224"/>
    <w:rsid w:val="00132056"/>
    <w:rsid w:val="00133083"/>
    <w:rsid w:val="00134C87"/>
    <w:rsid w:val="0013546A"/>
    <w:rsid w:val="00135A8C"/>
    <w:rsid w:val="00136FBB"/>
    <w:rsid w:val="00137D9A"/>
    <w:rsid w:val="00140224"/>
    <w:rsid w:val="001420D3"/>
    <w:rsid w:val="001466C2"/>
    <w:rsid w:val="00150A39"/>
    <w:rsid w:val="001511A6"/>
    <w:rsid w:val="0015711D"/>
    <w:rsid w:val="001641BC"/>
    <w:rsid w:val="001647C2"/>
    <w:rsid w:val="00166877"/>
    <w:rsid w:val="001804CE"/>
    <w:rsid w:val="00182536"/>
    <w:rsid w:val="00186771"/>
    <w:rsid w:val="0019135F"/>
    <w:rsid w:val="00193A4D"/>
    <w:rsid w:val="00196461"/>
    <w:rsid w:val="001A2557"/>
    <w:rsid w:val="001A3BB5"/>
    <w:rsid w:val="001A4233"/>
    <w:rsid w:val="001A5B4A"/>
    <w:rsid w:val="001A7FA1"/>
    <w:rsid w:val="001B0C93"/>
    <w:rsid w:val="001B1D20"/>
    <w:rsid w:val="001B1DB2"/>
    <w:rsid w:val="001B34B3"/>
    <w:rsid w:val="001B5372"/>
    <w:rsid w:val="001C0C4F"/>
    <w:rsid w:val="001C3DC1"/>
    <w:rsid w:val="001C66AA"/>
    <w:rsid w:val="001D0925"/>
    <w:rsid w:val="001D40EC"/>
    <w:rsid w:val="001D66B6"/>
    <w:rsid w:val="001D6ADD"/>
    <w:rsid w:val="001E0F3F"/>
    <w:rsid w:val="001E1A3D"/>
    <w:rsid w:val="001E632D"/>
    <w:rsid w:val="001E7277"/>
    <w:rsid w:val="001E76E5"/>
    <w:rsid w:val="001F11AD"/>
    <w:rsid w:val="001F1288"/>
    <w:rsid w:val="001F21DF"/>
    <w:rsid w:val="001F4833"/>
    <w:rsid w:val="001F5CDA"/>
    <w:rsid w:val="00201A70"/>
    <w:rsid w:val="00205103"/>
    <w:rsid w:val="00205B21"/>
    <w:rsid w:val="00206640"/>
    <w:rsid w:val="002170DB"/>
    <w:rsid w:val="00217294"/>
    <w:rsid w:val="00217BBE"/>
    <w:rsid w:val="00222A08"/>
    <w:rsid w:val="00225EE8"/>
    <w:rsid w:val="00225F8D"/>
    <w:rsid w:val="00233017"/>
    <w:rsid w:val="00234B98"/>
    <w:rsid w:val="0024007E"/>
    <w:rsid w:val="00242EC4"/>
    <w:rsid w:val="00243055"/>
    <w:rsid w:val="00245059"/>
    <w:rsid w:val="0024627B"/>
    <w:rsid w:val="0025014B"/>
    <w:rsid w:val="002544F5"/>
    <w:rsid w:val="002608CC"/>
    <w:rsid w:val="002639D5"/>
    <w:rsid w:val="002639D9"/>
    <w:rsid w:val="00264967"/>
    <w:rsid w:val="00271F82"/>
    <w:rsid w:val="002723B1"/>
    <w:rsid w:val="00274177"/>
    <w:rsid w:val="00274942"/>
    <w:rsid w:val="002837E0"/>
    <w:rsid w:val="00284A7A"/>
    <w:rsid w:val="00286D06"/>
    <w:rsid w:val="00286D3F"/>
    <w:rsid w:val="00295D7A"/>
    <w:rsid w:val="00297C73"/>
    <w:rsid w:val="002A65A4"/>
    <w:rsid w:val="002A7675"/>
    <w:rsid w:val="002A78D3"/>
    <w:rsid w:val="002B1995"/>
    <w:rsid w:val="002B19B5"/>
    <w:rsid w:val="002B3BA7"/>
    <w:rsid w:val="002B3F56"/>
    <w:rsid w:val="002B473C"/>
    <w:rsid w:val="002B603B"/>
    <w:rsid w:val="002C037A"/>
    <w:rsid w:val="002D0CE7"/>
    <w:rsid w:val="002D16E5"/>
    <w:rsid w:val="002D21BC"/>
    <w:rsid w:val="002D2E90"/>
    <w:rsid w:val="002D7A76"/>
    <w:rsid w:val="002E40FE"/>
    <w:rsid w:val="002E54D3"/>
    <w:rsid w:val="002E76EF"/>
    <w:rsid w:val="002E7D63"/>
    <w:rsid w:val="002F0592"/>
    <w:rsid w:val="002F2478"/>
    <w:rsid w:val="002F2AD1"/>
    <w:rsid w:val="002F77B1"/>
    <w:rsid w:val="0030170A"/>
    <w:rsid w:val="00301EC8"/>
    <w:rsid w:val="00302206"/>
    <w:rsid w:val="0030374A"/>
    <w:rsid w:val="00304813"/>
    <w:rsid w:val="00310B32"/>
    <w:rsid w:val="003128C6"/>
    <w:rsid w:val="00313542"/>
    <w:rsid w:val="00313EB1"/>
    <w:rsid w:val="0031574F"/>
    <w:rsid w:val="00315D7C"/>
    <w:rsid w:val="0031730E"/>
    <w:rsid w:val="00322B99"/>
    <w:rsid w:val="00326AFF"/>
    <w:rsid w:val="00340E54"/>
    <w:rsid w:val="003414D6"/>
    <w:rsid w:val="00341CE7"/>
    <w:rsid w:val="00344664"/>
    <w:rsid w:val="00345919"/>
    <w:rsid w:val="00350018"/>
    <w:rsid w:val="0035037D"/>
    <w:rsid w:val="00350C38"/>
    <w:rsid w:val="003525F1"/>
    <w:rsid w:val="00354C76"/>
    <w:rsid w:val="003562E9"/>
    <w:rsid w:val="00356BB4"/>
    <w:rsid w:val="00356C21"/>
    <w:rsid w:val="00360745"/>
    <w:rsid w:val="00362601"/>
    <w:rsid w:val="00366508"/>
    <w:rsid w:val="00371795"/>
    <w:rsid w:val="00371CA4"/>
    <w:rsid w:val="00373A90"/>
    <w:rsid w:val="00374417"/>
    <w:rsid w:val="003771F9"/>
    <w:rsid w:val="00381444"/>
    <w:rsid w:val="00381E26"/>
    <w:rsid w:val="00383371"/>
    <w:rsid w:val="00385A5F"/>
    <w:rsid w:val="00385AA0"/>
    <w:rsid w:val="00385C60"/>
    <w:rsid w:val="00386E3A"/>
    <w:rsid w:val="00387912"/>
    <w:rsid w:val="00392507"/>
    <w:rsid w:val="0039401F"/>
    <w:rsid w:val="00395405"/>
    <w:rsid w:val="00397E88"/>
    <w:rsid w:val="003A09D9"/>
    <w:rsid w:val="003A0DEF"/>
    <w:rsid w:val="003A285D"/>
    <w:rsid w:val="003A4651"/>
    <w:rsid w:val="003B1E23"/>
    <w:rsid w:val="003B2E12"/>
    <w:rsid w:val="003B3D22"/>
    <w:rsid w:val="003B52EC"/>
    <w:rsid w:val="003B5E92"/>
    <w:rsid w:val="003C1027"/>
    <w:rsid w:val="003C5D04"/>
    <w:rsid w:val="003C5E22"/>
    <w:rsid w:val="003D0793"/>
    <w:rsid w:val="003D1E5C"/>
    <w:rsid w:val="003D2F81"/>
    <w:rsid w:val="003D369D"/>
    <w:rsid w:val="003D4AB6"/>
    <w:rsid w:val="003D4F03"/>
    <w:rsid w:val="003D7F23"/>
    <w:rsid w:val="003E2F45"/>
    <w:rsid w:val="003E3C0D"/>
    <w:rsid w:val="003E48BF"/>
    <w:rsid w:val="003E56EB"/>
    <w:rsid w:val="003F4397"/>
    <w:rsid w:val="003F4EC4"/>
    <w:rsid w:val="003F6F7B"/>
    <w:rsid w:val="00401AE2"/>
    <w:rsid w:val="00402A0E"/>
    <w:rsid w:val="00403F32"/>
    <w:rsid w:val="00404EFE"/>
    <w:rsid w:val="00405390"/>
    <w:rsid w:val="004056AF"/>
    <w:rsid w:val="00407EA3"/>
    <w:rsid w:val="0041088B"/>
    <w:rsid w:val="00410A2F"/>
    <w:rsid w:val="00411E26"/>
    <w:rsid w:val="004122BA"/>
    <w:rsid w:val="00413776"/>
    <w:rsid w:val="00416A1C"/>
    <w:rsid w:val="0041704E"/>
    <w:rsid w:val="00430216"/>
    <w:rsid w:val="0043232F"/>
    <w:rsid w:val="00435AFE"/>
    <w:rsid w:val="004379CD"/>
    <w:rsid w:val="00440FE7"/>
    <w:rsid w:val="00441235"/>
    <w:rsid w:val="00444ACD"/>
    <w:rsid w:val="00444F09"/>
    <w:rsid w:val="00447633"/>
    <w:rsid w:val="0045076A"/>
    <w:rsid w:val="00453733"/>
    <w:rsid w:val="00455269"/>
    <w:rsid w:val="004565DB"/>
    <w:rsid w:val="0046008D"/>
    <w:rsid w:val="00461A57"/>
    <w:rsid w:val="00463DC1"/>
    <w:rsid w:val="0046685D"/>
    <w:rsid w:val="00470C1C"/>
    <w:rsid w:val="00474C2A"/>
    <w:rsid w:val="0047605A"/>
    <w:rsid w:val="004767DE"/>
    <w:rsid w:val="00476A27"/>
    <w:rsid w:val="00477C21"/>
    <w:rsid w:val="00481C9D"/>
    <w:rsid w:val="00483264"/>
    <w:rsid w:val="00483B97"/>
    <w:rsid w:val="00484906"/>
    <w:rsid w:val="004851A7"/>
    <w:rsid w:val="00486963"/>
    <w:rsid w:val="00490CF5"/>
    <w:rsid w:val="00491328"/>
    <w:rsid w:val="004939CB"/>
    <w:rsid w:val="0049510F"/>
    <w:rsid w:val="004A0FC2"/>
    <w:rsid w:val="004A2327"/>
    <w:rsid w:val="004A4B4B"/>
    <w:rsid w:val="004A5680"/>
    <w:rsid w:val="004A646C"/>
    <w:rsid w:val="004B2ACE"/>
    <w:rsid w:val="004B2AEC"/>
    <w:rsid w:val="004B2FD6"/>
    <w:rsid w:val="004B3B3F"/>
    <w:rsid w:val="004B4567"/>
    <w:rsid w:val="004B7909"/>
    <w:rsid w:val="004C3B8F"/>
    <w:rsid w:val="004C4BA5"/>
    <w:rsid w:val="004C5893"/>
    <w:rsid w:val="004C674A"/>
    <w:rsid w:val="004C77A2"/>
    <w:rsid w:val="004D1AF3"/>
    <w:rsid w:val="004D425E"/>
    <w:rsid w:val="004D444F"/>
    <w:rsid w:val="004D53C7"/>
    <w:rsid w:val="004D58ED"/>
    <w:rsid w:val="004E2ADC"/>
    <w:rsid w:val="004E78C1"/>
    <w:rsid w:val="004F0030"/>
    <w:rsid w:val="004F53FA"/>
    <w:rsid w:val="004F77AB"/>
    <w:rsid w:val="00501109"/>
    <w:rsid w:val="005029E0"/>
    <w:rsid w:val="00506797"/>
    <w:rsid w:val="00507382"/>
    <w:rsid w:val="00511F5E"/>
    <w:rsid w:val="00515BD9"/>
    <w:rsid w:val="00515F98"/>
    <w:rsid w:val="005176C3"/>
    <w:rsid w:val="0052478D"/>
    <w:rsid w:val="00524AC1"/>
    <w:rsid w:val="005268DE"/>
    <w:rsid w:val="005269EB"/>
    <w:rsid w:val="00527AE3"/>
    <w:rsid w:val="00527CEB"/>
    <w:rsid w:val="00530B44"/>
    <w:rsid w:val="0053348E"/>
    <w:rsid w:val="005368F1"/>
    <w:rsid w:val="00543476"/>
    <w:rsid w:val="005449F0"/>
    <w:rsid w:val="00546776"/>
    <w:rsid w:val="00551722"/>
    <w:rsid w:val="00552AF9"/>
    <w:rsid w:val="00553812"/>
    <w:rsid w:val="00555B3B"/>
    <w:rsid w:val="00557D0B"/>
    <w:rsid w:val="00560092"/>
    <w:rsid w:val="005602E4"/>
    <w:rsid w:val="00561EDF"/>
    <w:rsid w:val="00562F99"/>
    <w:rsid w:val="00563F05"/>
    <w:rsid w:val="0056494C"/>
    <w:rsid w:val="00564A5D"/>
    <w:rsid w:val="00566475"/>
    <w:rsid w:val="00570FA9"/>
    <w:rsid w:val="00574BDA"/>
    <w:rsid w:val="00574EEC"/>
    <w:rsid w:val="00575179"/>
    <w:rsid w:val="00577E41"/>
    <w:rsid w:val="00582B16"/>
    <w:rsid w:val="00583F2F"/>
    <w:rsid w:val="00584FC2"/>
    <w:rsid w:val="00585502"/>
    <w:rsid w:val="00585634"/>
    <w:rsid w:val="00585A27"/>
    <w:rsid w:val="005874A4"/>
    <w:rsid w:val="005920C9"/>
    <w:rsid w:val="00592184"/>
    <w:rsid w:val="00593592"/>
    <w:rsid w:val="0059649C"/>
    <w:rsid w:val="005A0398"/>
    <w:rsid w:val="005A0955"/>
    <w:rsid w:val="005A2E14"/>
    <w:rsid w:val="005A667B"/>
    <w:rsid w:val="005A690F"/>
    <w:rsid w:val="005A73F6"/>
    <w:rsid w:val="005B10E1"/>
    <w:rsid w:val="005B4D53"/>
    <w:rsid w:val="005B758C"/>
    <w:rsid w:val="005C05E6"/>
    <w:rsid w:val="005C0CCF"/>
    <w:rsid w:val="005C26D7"/>
    <w:rsid w:val="005C31A0"/>
    <w:rsid w:val="005C5CA2"/>
    <w:rsid w:val="005C6E26"/>
    <w:rsid w:val="005D25A9"/>
    <w:rsid w:val="005D371C"/>
    <w:rsid w:val="005D3A2C"/>
    <w:rsid w:val="005D42B1"/>
    <w:rsid w:val="005D5A59"/>
    <w:rsid w:val="005D66EF"/>
    <w:rsid w:val="005D732E"/>
    <w:rsid w:val="005D755E"/>
    <w:rsid w:val="005E0C1C"/>
    <w:rsid w:val="005E1C19"/>
    <w:rsid w:val="005E23CC"/>
    <w:rsid w:val="005E2AA0"/>
    <w:rsid w:val="005E3324"/>
    <w:rsid w:val="005E39B9"/>
    <w:rsid w:val="005E3B4F"/>
    <w:rsid w:val="005E5123"/>
    <w:rsid w:val="005E62D3"/>
    <w:rsid w:val="005E6318"/>
    <w:rsid w:val="005E7413"/>
    <w:rsid w:val="005F0937"/>
    <w:rsid w:val="005F767E"/>
    <w:rsid w:val="00603320"/>
    <w:rsid w:val="00603333"/>
    <w:rsid w:val="00603CA3"/>
    <w:rsid w:val="00605ABB"/>
    <w:rsid w:val="00605CBB"/>
    <w:rsid w:val="00607FC5"/>
    <w:rsid w:val="006101C8"/>
    <w:rsid w:val="00612CD5"/>
    <w:rsid w:val="00614123"/>
    <w:rsid w:val="0061553D"/>
    <w:rsid w:val="00617DA7"/>
    <w:rsid w:val="0062092E"/>
    <w:rsid w:val="00621742"/>
    <w:rsid w:val="006235F1"/>
    <w:rsid w:val="006237EC"/>
    <w:rsid w:val="00624348"/>
    <w:rsid w:val="00625CB3"/>
    <w:rsid w:val="006265CE"/>
    <w:rsid w:val="006319A5"/>
    <w:rsid w:val="006335EA"/>
    <w:rsid w:val="006337AE"/>
    <w:rsid w:val="006340AF"/>
    <w:rsid w:val="00640655"/>
    <w:rsid w:val="006419A4"/>
    <w:rsid w:val="00643A47"/>
    <w:rsid w:val="00643CE0"/>
    <w:rsid w:val="00647875"/>
    <w:rsid w:val="00651602"/>
    <w:rsid w:val="0065330F"/>
    <w:rsid w:val="00655277"/>
    <w:rsid w:val="00656C58"/>
    <w:rsid w:val="00657ACE"/>
    <w:rsid w:val="00657E23"/>
    <w:rsid w:val="00660103"/>
    <w:rsid w:val="00662266"/>
    <w:rsid w:val="00662AC5"/>
    <w:rsid w:val="00662DBE"/>
    <w:rsid w:val="0066371B"/>
    <w:rsid w:val="006639E5"/>
    <w:rsid w:val="00664465"/>
    <w:rsid w:val="00664D0A"/>
    <w:rsid w:val="00665D3A"/>
    <w:rsid w:val="0067018D"/>
    <w:rsid w:val="006722AC"/>
    <w:rsid w:val="006722EF"/>
    <w:rsid w:val="00674508"/>
    <w:rsid w:val="0067450E"/>
    <w:rsid w:val="00674579"/>
    <w:rsid w:val="006746CF"/>
    <w:rsid w:val="00674B75"/>
    <w:rsid w:val="006765FE"/>
    <w:rsid w:val="00677C4C"/>
    <w:rsid w:val="00677FFE"/>
    <w:rsid w:val="00693065"/>
    <w:rsid w:val="00696CD1"/>
    <w:rsid w:val="00697DA8"/>
    <w:rsid w:val="006A09CD"/>
    <w:rsid w:val="006A1C28"/>
    <w:rsid w:val="006A1D0C"/>
    <w:rsid w:val="006A23E6"/>
    <w:rsid w:val="006A441C"/>
    <w:rsid w:val="006A64CF"/>
    <w:rsid w:val="006B1BA5"/>
    <w:rsid w:val="006B2630"/>
    <w:rsid w:val="006B2B04"/>
    <w:rsid w:val="006B31B3"/>
    <w:rsid w:val="006B389C"/>
    <w:rsid w:val="006B38F8"/>
    <w:rsid w:val="006B588B"/>
    <w:rsid w:val="006B5972"/>
    <w:rsid w:val="006C1064"/>
    <w:rsid w:val="006C3416"/>
    <w:rsid w:val="006C367C"/>
    <w:rsid w:val="006C4C7F"/>
    <w:rsid w:val="006D0342"/>
    <w:rsid w:val="006D063D"/>
    <w:rsid w:val="006D0678"/>
    <w:rsid w:val="006D0A33"/>
    <w:rsid w:val="006D1296"/>
    <w:rsid w:val="006D3973"/>
    <w:rsid w:val="006D7CBD"/>
    <w:rsid w:val="006E0E92"/>
    <w:rsid w:val="006E4B71"/>
    <w:rsid w:val="006F0B8A"/>
    <w:rsid w:val="006F118D"/>
    <w:rsid w:val="006F2433"/>
    <w:rsid w:val="006F2514"/>
    <w:rsid w:val="006F3676"/>
    <w:rsid w:val="006F4BB3"/>
    <w:rsid w:val="006F73FC"/>
    <w:rsid w:val="00700604"/>
    <w:rsid w:val="00700955"/>
    <w:rsid w:val="007032E7"/>
    <w:rsid w:val="00704FDD"/>
    <w:rsid w:val="007054B8"/>
    <w:rsid w:val="00706461"/>
    <w:rsid w:val="0071467E"/>
    <w:rsid w:val="007150A0"/>
    <w:rsid w:val="007163A4"/>
    <w:rsid w:val="00716EE2"/>
    <w:rsid w:val="007175C0"/>
    <w:rsid w:val="0072077F"/>
    <w:rsid w:val="00721BAC"/>
    <w:rsid w:val="007236E8"/>
    <w:rsid w:val="00724FDB"/>
    <w:rsid w:val="00727C8F"/>
    <w:rsid w:val="0073059D"/>
    <w:rsid w:val="007358CE"/>
    <w:rsid w:val="00741869"/>
    <w:rsid w:val="00742300"/>
    <w:rsid w:val="007434A3"/>
    <w:rsid w:val="007438B9"/>
    <w:rsid w:val="00744D23"/>
    <w:rsid w:val="00744E4E"/>
    <w:rsid w:val="00744EAF"/>
    <w:rsid w:val="00745744"/>
    <w:rsid w:val="00747222"/>
    <w:rsid w:val="00751397"/>
    <w:rsid w:val="007528A9"/>
    <w:rsid w:val="00752979"/>
    <w:rsid w:val="007552B1"/>
    <w:rsid w:val="0075589C"/>
    <w:rsid w:val="00760A85"/>
    <w:rsid w:val="00762C1F"/>
    <w:rsid w:val="0076436F"/>
    <w:rsid w:val="00767ECC"/>
    <w:rsid w:val="00771406"/>
    <w:rsid w:val="0077140B"/>
    <w:rsid w:val="00771C66"/>
    <w:rsid w:val="00774ECE"/>
    <w:rsid w:val="007769BC"/>
    <w:rsid w:val="00776C9C"/>
    <w:rsid w:val="007824EA"/>
    <w:rsid w:val="00782A9A"/>
    <w:rsid w:val="007851A7"/>
    <w:rsid w:val="00785D90"/>
    <w:rsid w:val="00787963"/>
    <w:rsid w:val="00787DA4"/>
    <w:rsid w:val="00792901"/>
    <w:rsid w:val="00793B96"/>
    <w:rsid w:val="00794F2D"/>
    <w:rsid w:val="00796788"/>
    <w:rsid w:val="007A0887"/>
    <w:rsid w:val="007A17A5"/>
    <w:rsid w:val="007A22D5"/>
    <w:rsid w:val="007A32AC"/>
    <w:rsid w:val="007A5CE7"/>
    <w:rsid w:val="007A5FFF"/>
    <w:rsid w:val="007A6105"/>
    <w:rsid w:val="007A6819"/>
    <w:rsid w:val="007A682E"/>
    <w:rsid w:val="007A6EF0"/>
    <w:rsid w:val="007A7F12"/>
    <w:rsid w:val="007B459E"/>
    <w:rsid w:val="007C02C0"/>
    <w:rsid w:val="007C0D22"/>
    <w:rsid w:val="007C1083"/>
    <w:rsid w:val="007C2C8E"/>
    <w:rsid w:val="007C5F7E"/>
    <w:rsid w:val="007D3038"/>
    <w:rsid w:val="007D434F"/>
    <w:rsid w:val="007E127F"/>
    <w:rsid w:val="007E2F79"/>
    <w:rsid w:val="007E3737"/>
    <w:rsid w:val="007E42A8"/>
    <w:rsid w:val="007E6C0E"/>
    <w:rsid w:val="007E6DE6"/>
    <w:rsid w:val="007F03D9"/>
    <w:rsid w:val="007F05F5"/>
    <w:rsid w:val="007F063D"/>
    <w:rsid w:val="007F1E09"/>
    <w:rsid w:val="007F2B7A"/>
    <w:rsid w:val="007F2F12"/>
    <w:rsid w:val="007F572D"/>
    <w:rsid w:val="008041AF"/>
    <w:rsid w:val="00805FE6"/>
    <w:rsid w:val="00810057"/>
    <w:rsid w:val="00812DAE"/>
    <w:rsid w:val="008139E0"/>
    <w:rsid w:val="008177F2"/>
    <w:rsid w:val="00820A61"/>
    <w:rsid w:val="00821428"/>
    <w:rsid w:val="0082303B"/>
    <w:rsid w:val="008255DA"/>
    <w:rsid w:val="00826941"/>
    <w:rsid w:val="00833C12"/>
    <w:rsid w:val="00834E97"/>
    <w:rsid w:val="008354FC"/>
    <w:rsid w:val="0083574B"/>
    <w:rsid w:val="008408F5"/>
    <w:rsid w:val="00842D94"/>
    <w:rsid w:val="008432DD"/>
    <w:rsid w:val="0084701F"/>
    <w:rsid w:val="008471A5"/>
    <w:rsid w:val="00847889"/>
    <w:rsid w:val="00851664"/>
    <w:rsid w:val="00851C6C"/>
    <w:rsid w:val="0085452B"/>
    <w:rsid w:val="008554EB"/>
    <w:rsid w:val="00855B71"/>
    <w:rsid w:val="00856C77"/>
    <w:rsid w:val="00860E8C"/>
    <w:rsid w:val="008662B5"/>
    <w:rsid w:val="00866AE3"/>
    <w:rsid w:val="00866C49"/>
    <w:rsid w:val="008670B4"/>
    <w:rsid w:val="00870CA7"/>
    <w:rsid w:val="008779FD"/>
    <w:rsid w:val="008811C9"/>
    <w:rsid w:val="00883AAE"/>
    <w:rsid w:val="00883BBE"/>
    <w:rsid w:val="00886D3B"/>
    <w:rsid w:val="00890176"/>
    <w:rsid w:val="008901FE"/>
    <w:rsid w:val="00890A02"/>
    <w:rsid w:val="00890F70"/>
    <w:rsid w:val="008940C9"/>
    <w:rsid w:val="008944A8"/>
    <w:rsid w:val="0089487B"/>
    <w:rsid w:val="00895DC8"/>
    <w:rsid w:val="00897261"/>
    <w:rsid w:val="0089744A"/>
    <w:rsid w:val="008A40B9"/>
    <w:rsid w:val="008B444F"/>
    <w:rsid w:val="008B52B1"/>
    <w:rsid w:val="008B554F"/>
    <w:rsid w:val="008C1E55"/>
    <w:rsid w:val="008C2059"/>
    <w:rsid w:val="008C29BF"/>
    <w:rsid w:val="008C439A"/>
    <w:rsid w:val="008D238E"/>
    <w:rsid w:val="008D2DC6"/>
    <w:rsid w:val="008D4D77"/>
    <w:rsid w:val="008D6F38"/>
    <w:rsid w:val="008E0E9F"/>
    <w:rsid w:val="008E3038"/>
    <w:rsid w:val="008E323C"/>
    <w:rsid w:val="008E6AFD"/>
    <w:rsid w:val="008E77E0"/>
    <w:rsid w:val="008F0BDF"/>
    <w:rsid w:val="008F21FC"/>
    <w:rsid w:val="008F25DD"/>
    <w:rsid w:val="008F568E"/>
    <w:rsid w:val="00900630"/>
    <w:rsid w:val="00900A07"/>
    <w:rsid w:val="00900BCD"/>
    <w:rsid w:val="00905733"/>
    <w:rsid w:val="00906938"/>
    <w:rsid w:val="009070D8"/>
    <w:rsid w:val="009074AF"/>
    <w:rsid w:val="00907EFB"/>
    <w:rsid w:val="0091074E"/>
    <w:rsid w:val="00910A7C"/>
    <w:rsid w:val="00910DC1"/>
    <w:rsid w:val="00912FF0"/>
    <w:rsid w:val="00922D92"/>
    <w:rsid w:val="00922F27"/>
    <w:rsid w:val="00925552"/>
    <w:rsid w:val="009262F6"/>
    <w:rsid w:val="0093196B"/>
    <w:rsid w:val="00933AD9"/>
    <w:rsid w:val="0093461A"/>
    <w:rsid w:val="0093552D"/>
    <w:rsid w:val="00936250"/>
    <w:rsid w:val="00936866"/>
    <w:rsid w:val="00937947"/>
    <w:rsid w:val="00943660"/>
    <w:rsid w:val="00947008"/>
    <w:rsid w:val="00950D82"/>
    <w:rsid w:val="009524FF"/>
    <w:rsid w:val="009621AF"/>
    <w:rsid w:val="00964CAC"/>
    <w:rsid w:val="009653C9"/>
    <w:rsid w:val="0096624E"/>
    <w:rsid w:val="00972A81"/>
    <w:rsid w:val="00973CD1"/>
    <w:rsid w:val="00976F04"/>
    <w:rsid w:val="009801CA"/>
    <w:rsid w:val="009819E4"/>
    <w:rsid w:val="00982369"/>
    <w:rsid w:val="00982F67"/>
    <w:rsid w:val="00983772"/>
    <w:rsid w:val="0099059A"/>
    <w:rsid w:val="00991497"/>
    <w:rsid w:val="00992025"/>
    <w:rsid w:val="0099294C"/>
    <w:rsid w:val="0099441B"/>
    <w:rsid w:val="00994C15"/>
    <w:rsid w:val="009A48B5"/>
    <w:rsid w:val="009A4D3D"/>
    <w:rsid w:val="009B21CF"/>
    <w:rsid w:val="009B3AF5"/>
    <w:rsid w:val="009B736F"/>
    <w:rsid w:val="009B768B"/>
    <w:rsid w:val="009C089B"/>
    <w:rsid w:val="009C0BB5"/>
    <w:rsid w:val="009C2F41"/>
    <w:rsid w:val="009C4EDC"/>
    <w:rsid w:val="009D43BF"/>
    <w:rsid w:val="009D51DF"/>
    <w:rsid w:val="009E0AA3"/>
    <w:rsid w:val="009E131B"/>
    <w:rsid w:val="009F362A"/>
    <w:rsid w:val="00A046E2"/>
    <w:rsid w:val="00A0543A"/>
    <w:rsid w:val="00A07BF7"/>
    <w:rsid w:val="00A126B1"/>
    <w:rsid w:val="00A20671"/>
    <w:rsid w:val="00A2252A"/>
    <w:rsid w:val="00A33C93"/>
    <w:rsid w:val="00A362DF"/>
    <w:rsid w:val="00A363DA"/>
    <w:rsid w:val="00A41A93"/>
    <w:rsid w:val="00A4658E"/>
    <w:rsid w:val="00A4689B"/>
    <w:rsid w:val="00A47DC0"/>
    <w:rsid w:val="00A52F21"/>
    <w:rsid w:val="00A5485F"/>
    <w:rsid w:val="00A56628"/>
    <w:rsid w:val="00A5672C"/>
    <w:rsid w:val="00A56CA2"/>
    <w:rsid w:val="00A60049"/>
    <w:rsid w:val="00A62A1F"/>
    <w:rsid w:val="00A63746"/>
    <w:rsid w:val="00A66187"/>
    <w:rsid w:val="00A66D22"/>
    <w:rsid w:val="00A6732E"/>
    <w:rsid w:val="00A678B8"/>
    <w:rsid w:val="00A67BC4"/>
    <w:rsid w:val="00A702A6"/>
    <w:rsid w:val="00A706F8"/>
    <w:rsid w:val="00A7326B"/>
    <w:rsid w:val="00A83C7F"/>
    <w:rsid w:val="00A8649A"/>
    <w:rsid w:val="00A86A39"/>
    <w:rsid w:val="00A90ED6"/>
    <w:rsid w:val="00A9439A"/>
    <w:rsid w:val="00A96534"/>
    <w:rsid w:val="00A97949"/>
    <w:rsid w:val="00AA085D"/>
    <w:rsid w:val="00AA0B1E"/>
    <w:rsid w:val="00AA13E6"/>
    <w:rsid w:val="00AA1814"/>
    <w:rsid w:val="00AA1AC8"/>
    <w:rsid w:val="00AA7356"/>
    <w:rsid w:val="00AB05F4"/>
    <w:rsid w:val="00AB33FC"/>
    <w:rsid w:val="00AB55F8"/>
    <w:rsid w:val="00AB5C08"/>
    <w:rsid w:val="00AB5F5D"/>
    <w:rsid w:val="00AB6092"/>
    <w:rsid w:val="00AB72C5"/>
    <w:rsid w:val="00AC0A5E"/>
    <w:rsid w:val="00AC19AE"/>
    <w:rsid w:val="00AC5444"/>
    <w:rsid w:val="00AC6F80"/>
    <w:rsid w:val="00AD22F9"/>
    <w:rsid w:val="00AD32FA"/>
    <w:rsid w:val="00AD5204"/>
    <w:rsid w:val="00AD630E"/>
    <w:rsid w:val="00AD6514"/>
    <w:rsid w:val="00AD7A42"/>
    <w:rsid w:val="00AE114F"/>
    <w:rsid w:val="00AE3196"/>
    <w:rsid w:val="00AE32DD"/>
    <w:rsid w:val="00AE4664"/>
    <w:rsid w:val="00AE46AB"/>
    <w:rsid w:val="00AE516A"/>
    <w:rsid w:val="00AE6199"/>
    <w:rsid w:val="00AE7297"/>
    <w:rsid w:val="00AE7304"/>
    <w:rsid w:val="00AF0550"/>
    <w:rsid w:val="00AF2BBF"/>
    <w:rsid w:val="00AF49BD"/>
    <w:rsid w:val="00AF52CE"/>
    <w:rsid w:val="00AF67EB"/>
    <w:rsid w:val="00AF6A18"/>
    <w:rsid w:val="00AF72BF"/>
    <w:rsid w:val="00B026E5"/>
    <w:rsid w:val="00B02811"/>
    <w:rsid w:val="00B0356C"/>
    <w:rsid w:val="00B0485F"/>
    <w:rsid w:val="00B0594F"/>
    <w:rsid w:val="00B06E10"/>
    <w:rsid w:val="00B105DA"/>
    <w:rsid w:val="00B10AD1"/>
    <w:rsid w:val="00B12EE3"/>
    <w:rsid w:val="00B1413B"/>
    <w:rsid w:val="00B15277"/>
    <w:rsid w:val="00B15967"/>
    <w:rsid w:val="00B17265"/>
    <w:rsid w:val="00B17B26"/>
    <w:rsid w:val="00B20A1E"/>
    <w:rsid w:val="00B23C8F"/>
    <w:rsid w:val="00B23D78"/>
    <w:rsid w:val="00B254C1"/>
    <w:rsid w:val="00B31EF9"/>
    <w:rsid w:val="00B3215B"/>
    <w:rsid w:val="00B33E89"/>
    <w:rsid w:val="00B52604"/>
    <w:rsid w:val="00B53020"/>
    <w:rsid w:val="00B54F77"/>
    <w:rsid w:val="00B60265"/>
    <w:rsid w:val="00B668AB"/>
    <w:rsid w:val="00B67A62"/>
    <w:rsid w:val="00B706A4"/>
    <w:rsid w:val="00B710B6"/>
    <w:rsid w:val="00B72312"/>
    <w:rsid w:val="00B7244C"/>
    <w:rsid w:val="00B72DDF"/>
    <w:rsid w:val="00B732B4"/>
    <w:rsid w:val="00B7343B"/>
    <w:rsid w:val="00B735C8"/>
    <w:rsid w:val="00B742CA"/>
    <w:rsid w:val="00B76F41"/>
    <w:rsid w:val="00B779E7"/>
    <w:rsid w:val="00B77B9F"/>
    <w:rsid w:val="00B80970"/>
    <w:rsid w:val="00B80C00"/>
    <w:rsid w:val="00B82B40"/>
    <w:rsid w:val="00B82CB5"/>
    <w:rsid w:val="00B858D7"/>
    <w:rsid w:val="00B85FB2"/>
    <w:rsid w:val="00B87408"/>
    <w:rsid w:val="00B929AE"/>
    <w:rsid w:val="00B96E20"/>
    <w:rsid w:val="00BA353E"/>
    <w:rsid w:val="00BA3645"/>
    <w:rsid w:val="00BA79E8"/>
    <w:rsid w:val="00BB0B7B"/>
    <w:rsid w:val="00BB1933"/>
    <w:rsid w:val="00BB3D5B"/>
    <w:rsid w:val="00BC2236"/>
    <w:rsid w:val="00BC438B"/>
    <w:rsid w:val="00BC4B70"/>
    <w:rsid w:val="00BC4E98"/>
    <w:rsid w:val="00BC64A6"/>
    <w:rsid w:val="00BC6669"/>
    <w:rsid w:val="00BC725D"/>
    <w:rsid w:val="00BC7861"/>
    <w:rsid w:val="00BD20B8"/>
    <w:rsid w:val="00BD3175"/>
    <w:rsid w:val="00BD31E5"/>
    <w:rsid w:val="00BD3238"/>
    <w:rsid w:val="00BD5B0B"/>
    <w:rsid w:val="00BD6709"/>
    <w:rsid w:val="00BE030E"/>
    <w:rsid w:val="00BE30C4"/>
    <w:rsid w:val="00BE3AB0"/>
    <w:rsid w:val="00BE6D46"/>
    <w:rsid w:val="00BF0698"/>
    <w:rsid w:val="00BF1753"/>
    <w:rsid w:val="00BF1C6A"/>
    <w:rsid w:val="00BF7028"/>
    <w:rsid w:val="00BF72CC"/>
    <w:rsid w:val="00BF7527"/>
    <w:rsid w:val="00BF77A8"/>
    <w:rsid w:val="00BF7F86"/>
    <w:rsid w:val="00C01E23"/>
    <w:rsid w:val="00C03F65"/>
    <w:rsid w:val="00C04EF7"/>
    <w:rsid w:val="00C05206"/>
    <w:rsid w:val="00C06112"/>
    <w:rsid w:val="00C06B75"/>
    <w:rsid w:val="00C117E7"/>
    <w:rsid w:val="00C119B3"/>
    <w:rsid w:val="00C12E39"/>
    <w:rsid w:val="00C16E75"/>
    <w:rsid w:val="00C17055"/>
    <w:rsid w:val="00C20045"/>
    <w:rsid w:val="00C209C5"/>
    <w:rsid w:val="00C20DEB"/>
    <w:rsid w:val="00C24E97"/>
    <w:rsid w:val="00C262F8"/>
    <w:rsid w:val="00C27C88"/>
    <w:rsid w:val="00C328C0"/>
    <w:rsid w:val="00C36BE3"/>
    <w:rsid w:val="00C401FD"/>
    <w:rsid w:val="00C47CAF"/>
    <w:rsid w:val="00C511B1"/>
    <w:rsid w:val="00C543A8"/>
    <w:rsid w:val="00C5491E"/>
    <w:rsid w:val="00C54EF9"/>
    <w:rsid w:val="00C55FB8"/>
    <w:rsid w:val="00C603C7"/>
    <w:rsid w:val="00C60E57"/>
    <w:rsid w:val="00C64251"/>
    <w:rsid w:val="00C659DE"/>
    <w:rsid w:val="00C65E88"/>
    <w:rsid w:val="00C701E4"/>
    <w:rsid w:val="00C7055F"/>
    <w:rsid w:val="00C70EAF"/>
    <w:rsid w:val="00C71C3F"/>
    <w:rsid w:val="00C76506"/>
    <w:rsid w:val="00C82163"/>
    <w:rsid w:val="00C832C1"/>
    <w:rsid w:val="00C8518B"/>
    <w:rsid w:val="00C939AA"/>
    <w:rsid w:val="00C96A65"/>
    <w:rsid w:val="00C97346"/>
    <w:rsid w:val="00C97A83"/>
    <w:rsid w:val="00CA10EA"/>
    <w:rsid w:val="00CA2787"/>
    <w:rsid w:val="00CA27E2"/>
    <w:rsid w:val="00CA2AC2"/>
    <w:rsid w:val="00CA407B"/>
    <w:rsid w:val="00CA43DC"/>
    <w:rsid w:val="00CA65BE"/>
    <w:rsid w:val="00CA739F"/>
    <w:rsid w:val="00CA77D9"/>
    <w:rsid w:val="00CB018C"/>
    <w:rsid w:val="00CB03C8"/>
    <w:rsid w:val="00CB1900"/>
    <w:rsid w:val="00CB3A4D"/>
    <w:rsid w:val="00CB4EF1"/>
    <w:rsid w:val="00CB7117"/>
    <w:rsid w:val="00CB729B"/>
    <w:rsid w:val="00CB74C0"/>
    <w:rsid w:val="00CB7786"/>
    <w:rsid w:val="00CC204C"/>
    <w:rsid w:val="00CC4D12"/>
    <w:rsid w:val="00CC578C"/>
    <w:rsid w:val="00CC62E2"/>
    <w:rsid w:val="00CD0036"/>
    <w:rsid w:val="00CD0FC2"/>
    <w:rsid w:val="00CD18BA"/>
    <w:rsid w:val="00CD1B6F"/>
    <w:rsid w:val="00CD6BA1"/>
    <w:rsid w:val="00CE5331"/>
    <w:rsid w:val="00CE56B8"/>
    <w:rsid w:val="00CE60ED"/>
    <w:rsid w:val="00CE6B62"/>
    <w:rsid w:val="00CE7854"/>
    <w:rsid w:val="00CF010D"/>
    <w:rsid w:val="00CF09B6"/>
    <w:rsid w:val="00CF3F03"/>
    <w:rsid w:val="00CF6864"/>
    <w:rsid w:val="00CF793B"/>
    <w:rsid w:val="00CF7DB6"/>
    <w:rsid w:val="00D001E5"/>
    <w:rsid w:val="00D006DC"/>
    <w:rsid w:val="00D030AE"/>
    <w:rsid w:val="00D0364A"/>
    <w:rsid w:val="00D04690"/>
    <w:rsid w:val="00D078FB"/>
    <w:rsid w:val="00D104F0"/>
    <w:rsid w:val="00D128DA"/>
    <w:rsid w:val="00D13E83"/>
    <w:rsid w:val="00D1460D"/>
    <w:rsid w:val="00D201B9"/>
    <w:rsid w:val="00D220C2"/>
    <w:rsid w:val="00D3342F"/>
    <w:rsid w:val="00D368BB"/>
    <w:rsid w:val="00D40F6E"/>
    <w:rsid w:val="00D413DD"/>
    <w:rsid w:val="00D42C56"/>
    <w:rsid w:val="00D43C10"/>
    <w:rsid w:val="00D45A44"/>
    <w:rsid w:val="00D471EE"/>
    <w:rsid w:val="00D47C67"/>
    <w:rsid w:val="00D5029A"/>
    <w:rsid w:val="00D51A13"/>
    <w:rsid w:val="00D5563D"/>
    <w:rsid w:val="00D55999"/>
    <w:rsid w:val="00D56F75"/>
    <w:rsid w:val="00D62D18"/>
    <w:rsid w:val="00D66409"/>
    <w:rsid w:val="00D701DB"/>
    <w:rsid w:val="00D73D21"/>
    <w:rsid w:val="00D74FD6"/>
    <w:rsid w:val="00D763CB"/>
    <w:rsid w:val="00D773D2"/>
    <w:rsid w:val="00D77BF3"/>
    <w:rsid w:val="00D83B52"/>
    <w:rsid w:val="00D86293"/>
    <w:rsid w:val="00D8657C"/>
    <w:rsid w:val="00D90970"/>
    <w:rsid w:val="00D92CAD"/>
    <w:rsid w:val="00D951EE"/>
    <w:rsid w:val="00D96461"/>
    <w:rsid w:val="00D969E6"/>
    <w:rsid w:val="00D97BEE"/>
    <w:rsid w:val="00DA0E9C"/>
    <w:rsid w:val="00DA4552"/>
    <w:rsid w:val="00DA5852"/>
    <w:rsid w:val="00DA6BCD"/>
    <w:rsid w:val="00DB2787"/>
    <w:rsid w:val="00DB3CE6"/>
    <w:rsid w:val="00DB3F7E"/>
    <w:rsid w:val="00DC32CA"/>
    <w:rsid w:val="00DC38D2"/>
    <w:rsid w:val="00DC3E8A"/>
    <w:rsid w:val="00DC520F"/>
    <w:rsid w:val="00DC5793"/>
    <w:rsid w:val="00DC69C7"/>
    <w:rsid w:val="00DC7046"/>
    <w:rsid w:val="00DC7C12"/>
    <w:rsid w:val="00DD0E9D"/>
    <w:rsid w:val="00DD1924"/>
    <w:rsid w:val="00DD46BF"/>
    <w:rsid w:val="00DD4B3C"/>
    <w:rsid w:val="00DD4E81"/>
    <w:rsid w:val="00DD553F"/>
    <w:rsid w:val="00DD621A"/>
    <w:rsid w:val="00DE05F9"/>
    <w:rsid w:val="00DE2C89"/>
    <w:rsid w:val="00DE49A7"/>
    <w:rsid w:val="00DF0191"/>
    <w:rsid w:val="00DF1E7F"/>
    <w:rsid w:val="00DF237A"/>
    <w:rsid w:val="00DF2E87"/>
    <w:rsid w:val="00DF51C9"/>
    <w:rsid w:val="00DF6054"/>
    <w:rsid w:val="00DF661D"/>
    <w:rsid w:val="00DF6D34"/>
    <w:rsid w:val="00E010F5"/>
    <w:rsid w:val="00E041CF"/>
    <w:rsid w:val="00E04BF0"/>
    <w:rsid w:val="00E0534A"/>
    <w:rsid w:val="00E101EC"/>
    <w:rsid w:val="00E10465"/>
    <w:rsid w:val="00E11807"/>
    <w:rsid w:val="00E1185B"/>
    <w:rsid w:val="00E11DFE"/>
    <w:rsid w:val="00E1266E"/>
    <w:rsid w:val="00E13210"/>
    <w:rsid w:val="00E14028"/>
    <w:rsid w:val="00E15CA0"/>
    <w:rsid w:val="00E176EC"/>
    <w:rsid w:val="00E200D3"/>
    <w:rsid w:val="00E210B3"/>
    <w:rsid w:val="00E26D43"/>
    <w:rsid w:val="00E30821"/>
    <w:rsid w:val="00E31178"/>
    <w:rsid w:val="00E33BEE"/>
    <w:rsid w:val="00E36898"/>
    <w:rsid w:val="00E415C1"/>
    <w:rsid w:val="00E46D67"/>
    <w:rsid w:val="00E471C1"/>
    <w:rsid w:val="00E53F5E"/>
    <w:rsid w:val="00E53F9A"/>
    <w:rsid w:val="00E5470A"/>
    <w:rsid w:val="00E548B2"/>
    <w:rsid w:val="00E6002F"/>
    <w:rsid w:val="00E600DB"/>
    <w:rsid w:val="00E6222D"/>
    <w:rsid w:val="00E638C0"/>
    <w:rsid w:val="00E64348"/>
    <w:rsid w:val="00E64D87"/>
    <w:rsid w:val="00E65EE4"/>
    <w:rsid w:val="00E66CD2"/>
    <w:rsid w:val="00E67644"/>
    <w:rsid w:val="00E679AB"/>
    <w:rsid w:val="00E705B2"/>
    <w:rsid w:val="00E72769"/>
    <w:rsid w:val="00E72A1C"/>
    <w:rsid w:val="00E73800"/>
    <w:rsid w:val="00E76FD6"/>
    <w:rsid w:val="00E7737F"/>
    <w:rsid w:val="00E8114C"/>
    <w:rsid w:val="00E842CD"/>
    <w:rsid w:val="00E84300"/>
    <w:rsid w:val="00E863A0"/>
    <w:rsid w:val="00E869C3"/>
    <w:rsid w:val="00E8745C"/>
    <w:rsid w:val="00E91C76"/>
    <w:rsid w:val="00E93061"/>
    <w:rsid w:val="00E96BC3"/>
    <w:rsid w:val="00E9789F"/>
    <w:rsid w:val="00EA07ED"/>
    <w:rsid w:val="00EA1E7A"/>
    <w:rsid w:val="00EA2C23"/>
    <w:rsid w:val="00EA3A4F"/>
    <w:rsid w:val="00EA4C90"/>
    <w:rsid w:val="00EA6788"/>
    <w:rsid w:val="00EA7934"/>
    <w:rsid w:val="00EB0F58"/>
    <w:rsid w:val="00EB223D"/>
    <w:rsid w:val="00EB353C"/>
    <w:rsid w:val="00EB415C"/>
    <w:rsid w:val="00EB65BB"/>
    <w:rsid w:val="00EB669C"/>
    <w:rsid w:val="00EB72EA"/>
    <w:rsid w:val="00EC0D22"/>
    <w:rsid w:val="00EC110F"/>
    <w:rsid w:val="00EC11BA"/>
    <w:rsid w:val="00EC2049"/>
    <w:rsid w:val="00EC27C5"/>
    <w:rsid w:val="00EC29BE"/>
    <w:rsid w:val="00EC2A42"/>
    <w:rsid w:val="00EC5049"/>
    <w:rsid w:val="00EC71D4"/>
    <w:rsid w:val="00EC7B17"/>
    <w:rsid w:val="00ED3292"/>
    <w:rsid w:val="00ED499A"/>
    <w:rsid w:val="00ED4B61"/>
    <w:rsid w:val="00ED5276"/>
    <w:rsid w:val="00ED6B20"/>
    <w:rsid w:val="00ED7352"/>
    <w:rsid w:val="00EE001B"/>
    <w:rsid w:val="00EE08BE"/>
    <w:rsid w:val="00EE0FA2"/>
    <w:rsid w:val="00EE1CCE"/>
    <w:rsid w:val="00EF4879"/>
    <w:rsid w:val="00EF5F1A"/>
    <w:rsid w:val="00EF6788"/>
    <w:rsid w:val="00F00592"/>
    <w:rsid w:val="00F01DB7"/>
    <w:rsid w:val="00F03738"/>
    <w:rsid w:val="00F13A80"/>
    <w:rsid w:val="00F152BB"/>
    <w:rsid w:val="00F16C5E"/>
    <w:rsid w:val="00F17B67"/>
    <w:rsid w:val="00F219D4"/>
    <w:rsid w:val="00F226B7"/>
    <w:rsid w:val="00F2553F"/>
    <w:rsid w:val="00F25BAB"/>
    <w:rsid w:val="00F2658A"/>
    <w:rsid w:val="00F30C64"/>
    <w:rsid w:val="00F30FD1"/>
    <w:rsid w:val="00F353A4"/>
    <w:rsid w:val="00F37583"/>
    <w:rsid w:val="00F4003F"/>
    <w:rsid w:val="00F44045"/>
    <w:rsid w:val="00F44972"/>
    <w:rsid w:val="00F50906"/>
    <w:rsid w:val="00F518F6"/>
    <w:rsid w:val="00F562EA"/>
    <w:rsid w:val="00F57D34"/>
    <w:rsid w:val="00F60530"/>
    <w:rsid w:val="00F60D8E"/>
    <w:rsid w:val="00F612C9"/>
    <w:rsid w:val="00F63546"/>
    <w:rsid w:val="00F67992"/>
    <w:rsid w:val="00F722F1"/>
    <w:rsid w:val="00F74D63"/>
    <w:rsid w:val="00F767B3"/>
    <w:rsid w:val="00F76FFE"/>
    <w:rsid w:val="00F776D1"/>
    <w:rsid w:val="00F809BC"/>
    <w:rsid w:val="00F87B72"/>
    <w:rsid w:val="00F94787"/>
    <w:rsid w:val="00F95032"/>
    <w:rsid w:val="00F969BA"/>
    <w:rsid w:val="00FA0990"/>
    <w:rsid w:val="00FA3328"/>
    <w:rsid w:val="00FA34EA"/>
    <w:rsid w:val="00FA3E32"/>
    <w:rsid w:val="00FA3E4E"/>
    <w:rsid w:val="00FA7A9F"/>
    <w:rsid w:val="00FB4915"/>
    <w:rsid w:val="00FB7792"/>
    <w:rsid w:val="00FC4E1A"/>
    <w:rsid w:val="00FD0402"/>
    <w:rsid w:val="00FD325F"/>
    <w:rsid w:val="00FD46E1"/>
    <w:rsid w:val="00FD4DC5"/>
    <w:rsid w:val="00FD5FA7"/>
    <w:rsid w:val="00FD75C9"/>
    <w:rsid w:val="00FE0C1D"/>
    <w:rsid w:val="00FE2AB5"/>
    <w:rsid w:val="00FE37A2"/>
    <w:rsid w:val="00FE6465"/>
    <w:rsid w:val="00FE6D8C"/>
    <w:rsid w:val="00FF0408"/>
    <w:rsid w:val="00FF0CFB"/>
    <w:rsid w:val="00FF168F"/>
    <w:rsid w:val="00FF32B1"/>
    <w:rsid w:val="00FF37B6"/>
    <w:rsid w:val="00FF3F44"/>
    <w:rsid w:val="00FF4428"/>
    <w:rsid w:val="00FF5055"/>
    <w:rsid w:val="00FF548F"/>
    <w:rsid w:val="00FF76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E0024"/>
  <w15:chartTrackingRefBased/>
  <w15:docId w15:val="{105C4188-D39A-4F8B-A5A1-6ECA7918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42CD"/>
    <w:pPr>
      <w:spacing w:after="200" w:line="276" w:lineRule="auto"/>
    </w:pPr>
    <w:rPr>
      <w:rFonts w:ascii="Calibri" w:eastAsia="Calibri" w:hAnsi="Calibri" w:cs="Times New Roman"/>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E842CD"/>
    <w:pPr>
      <w:tabs>
        <w:tab w:val="center" w:pos="4513"/>
        <w:tab w:val="right" w:pos="9026"/>
      </w:tabs>
      <w:spacing w:after="0" w:line="240" w:lineRule="auto"/>
    </w:pPr>
  </w:style>
  <w:style w:type="character" w:customStyle="1" w:styleId="KopfzeileZchn">
    <w:name w:val="Kopfzeile Zchn"/>
    <w:basedOn w:val="Absatz-Standardschriftart"/>
    <w:link w:val="Kopfzeile"/>
    <w:rsid w:val="00E842CD"/>
  </w:style>
  <w:style w:type="paragraph" w:styleId="Fuzeile">
    <w:name w:val="footer"/>
    <w:basedOn w:val="Standard"/>
    <w:link w:val="FuzeileZchn"/>
    <w:unhideWhenUsed/>
    <w:rsid w:val="00E842CD"/>
    <w:pPr>
      <w:tabs>
        <w:tab w:val="center" w:pos="4513"/>
        <w:tab w:val="right" w:pos="9026"/>
      </w:tabs>
      <w:spacing w:after="0" w:line="240" w:lineRule="auto"/>
    </w:pPr>
  </w:style>
  <w:style w:type="character" w:customStyle="1" w:styleId="FuzeileZchn">
    <w:name w:val="Fußzeile Zchn"/>
    <w:basedOn w:val="Absatz-Standardschriftart"/>
    <w:link w:val="Fuzeile"/>
    <w:rsid w:val="00E842CD"/>
  </w:style>
  <w:style w:type="table" w:styleId="Tabellenraster">
    <w:name w:val="Table Grid"/>
    <w:basedOn w:val="NormaleTabelle"/>
    <w:rsid w:val="00E842CD"/>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842CD"/>
    <w:rPr>
      <w:rFonts w:ascii="Calibri" w:eastAsia="Calibri" w:hAnsi="Calibri" w:cs="Times New Roman"/>
      <w:color w:val="0000FF"/>
      <w:u w:val="single"/>
    </w:rPr>
  </w:style>
  <w:style w:type="character" w:styleId="Kommentarzeichen">
    <w:name w:val="annotation reference"/>
    <w:basedOn w:val="Absatz-Standardschriftart"/>
    <w:uiPriority w:val="99"/>
    <w:semiHidden/>
    <w:unhideWhenUsed/>
    <w:rsid w:val="00F2553F"/>
    <w:rPr>
      <w:sz w:val="16"/>
      <w:szCs w:val="16"/>
    </w:rPr>
  </w:style>
  <w:style w:type="paragraph" w:styleId="Kommentartext">
    <w:name w:val="annotation text"/>
    <w:basedOn w:val="Standard"/>
    <w:link w:val="KommentartextZchn"/>
    <w:uiPriority w:val="99"/>
    <w:unhideWhenUsed/>
    <w:rsid w:val="00F2553F"/>
    <w:pPr>
      <w:spacing w:line="240" w:lineRule="auto"/>
    </w:pPr>
    <w:rPr>
      <w:sz w:val="20"/>
      <w:szCs w:val="20"/>
    </w:rPr>
  </w:style>
  <w:style w:type="character" w:customStyle="1" w:styleId="KommentartextZchn">
    <w:name w:val="Kommentartext Zchn"/>
    <w:basedOn w:val="Absatz-Standardschriftart"/>
    <w:link w:val="Kommentartext"/>
    <w:uiPriority w:val="99"/>
    <w:rsid w:val="00F2553F"/>
    <w:rPr>
      <w:rFonts w:ascii="Calibri" w:eastAsia="Calibri" w:hAnsi="Calibri" w:cs="Times New Roman"/>
      <w:sz w:val="20"/>
      <w:szCs w:val="20"/>
      <w:lang w:val="de-DE"/>
    </w:rPr>
  </w:style>
  <w:style w:type="paragraph" w:styleId="Sprechblasentext">
    <w:name w:val="Balloon Text"/>
    <w:basedOn w:val="Standard"/>
    <w:link w:val="SprechblasentextZchn"/>
    <w:uiPriority w:val="99"/>
    <w:semiHidden/>
    <w:unhideWhenUsed/>
    <w:rsid w:val="00A2252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2252A"/>
    <w:rPr>
      <w:rFonts w:ascii="Segoe UI" w:eastAsia="Calibri" w:hAnsi="Segoe UI" w:cs="Segoe UI"/>
      <w:sz w:val="18"/>
      <w:szCs w:val="18"/>
      <w:lang w:val="de-DE"/>
    </w:rPr>
  </w:style>
  <w:style w:type="paragraph" w:styleId="Listenabsatz">
    <w:name w:val="List Paragraph"/>
    <w:basedOn w:val="Standard"/>
    <w:uiPriority w:val="34"/>
    <w:qFormat/>
    <w:rsid w:val="00F25BAB"/>
    <w:pPr>
      <w:ind w:left="720"/>
      <w:contextualSpacing/>
    </w:pPr>
  </w:style>
  <w:style w:type="character" w:customStyle="1" w:styleId="NichtaufgelsteErwhnung1">
    <w:name w:val="Nicht aufgelöste Erwähnung1"/>
    <w:basedOn w:val="Absatz-Standardschriftart"/>
    <w:uiPriority w:val="99"/>
    <w:semiHidden/>
    <w:unhideWhenUsed/>
    <w:rsid w:val="00EC204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B23D78"/>
    <w:rPr>
      <w:b/>
      <w:bCs/>
    </w:rPr>
  </w:style>
  <w:style w:type="character" w:customStyle="1" w:styleId="KommentarthemaZchn">
    <w:name w:val="Kommentarthema Zchn"/>
    <w:basedOn w:val="KommentartextZchn"/>
    <w:link w:val="Kommentarthema"/>
    <w:uiPriority w:val="99"/>
    <w:semiHidden/>
    <w:rsid w:val="00B23D78"/>
    <w:rPr>
      <w:rFonts w:ascii="Calibri" w:eastAsia="Calibri" w:hAnsi="Calibri" w:cs="Times New Roman"/>
      <w:b/>
      <w:bCs/>
      <w:sz w:val="20"/>
      <w:szCs w:val="20"/>
      <w:lang w:val="de-DE"/>
    </w:rPr>
  </w:style>
  <w:style w:type="paragraph" w:styleId="berarbeitung">
    <w:name w:val="Revision"/>
    <w:hidden/>
    <w:uiPriority w:val="99"/>
    <w:semiHidden/>
    <w:rsid w:val="00477C21"/>
    <w:pPr>
      <w:spacing w:after="0" w:line="240" w:lineRule="auto"/>
    </w:pPr>
    <w:rPr>
      <w:rFonts w:ascii="Calibri" w:eastAsia="Calibri" w:hAnsi="Calibri" w:cs="Times New Roman"/>
    </w:rPr>
  </w:style>
  <w:style w:type="character" w:styleId="NichtaufgelsteErwhnung">
    <w:name w:val="Unresolved Mention"/>
    <w:basedOn w:val="Absatz-Standardschriftart"/>
    <w:uiPriority w:val="99"/>
    <w:semiHidden/>
    <w:unhideWhenUsed/>
    <w:rsid w:val="006265CE"/>
    <w:rPr>
      <w:color w:val="605E5C"/>
      <w:shd w:val="clear" w:color="auto" w:fill="E1DFDD"/>
    </w:rPr>
  </w:style>
  <w:style w:type="paragraph" w:styleId="StandardWeb">
    <w:name w:val="Normal (Web)"/>
    <w:basedOn w:val="Standard"/>
    <w:uiPriority w:val="99"/>
    <w:semiHidden/>
    <w:unhideWhenUsed/>
    <w:rsid w:val="00A5672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7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il@efa-europe.com" TargetMode="External"/><Relationship Id="rId4" Type="http://schemas.openxmlformats.org/officeDocument/2006/relationships/settings" Target="settings.xml"/><Relationship Id="rId9" Type="http://schemas.openxmlformats.org/officeDocument/2006/relationships/hyperlink" Target="http://www.efa-europ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F2019-7266-4CB0-85F8-845EA242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1164</Words>
  <Characters>6637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Gerstner</dc:creator>
  <cp:keywords/>
  <dc:description/>
  <cp:lastModifiedBy>Nutzer</cp:lastModifiedBy>
  <cp:revision>5</cp:revision>
  <cp:lastPrinted>2024-02-09T15:11:00Z</cp:lastPrinted>
  <dcterms:created xsi:type="dcterms:W3CDTF">2026-02-27T10:21:00Z</dcterms:created>
  <dcterms:modified xsi:type="dcterms:W3CDTF">2026-03-02T13:28:00Z</dcterms:modified>
</cp:coreProperties>
</file>